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f6"/>
        <w:tblW w:w="453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07D57" w:rsidRPr="00317A8D" w14:paraId="54D985AB" w14:textId="77777777" w:rsidTr="009F1F20">
        <w:tc>
          <w:tcPr>
            <w:tcW w:w="4536" w:type="dxa"/>
          </w:tcPr>
          <w:p w14:paraId="0343A339" w14:textId="77777777" w:rsidR="00207D57" w:rsidRPr="00317A8D" w:rsidRDefault="00207D57" w:rsidP="005621A4">
            <w:pPr>
              <w:pStyle w:val="tdtabletext"/>
              <w:tabs>
                <w:tab w:val="left" w:pos="993"/>
              </w:tabs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УТВЕРЖДАЮ</w:t>
            </w:r>
          </w:p>
        </w:tc>
      </w:tr>
      <w:tr w:rsidR="00207D57" w:rsidRPr="00317A8D" w14:paraId="1DA958BA" w14:textId="77777777" w:rsidTr="009F1F20">
        <w:tc>
          <w:tcPr>
            <w:tcW w:w="4536" w:type="dxa"/>
          </w:tcPr>
          <w:p w14:paraId="37E9C14C" w14:textId="77777777" w:rsidR="00207D57" w:rsidRPr="00317A8D" w:rsidRDefault="00207D57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Управляющий</w:t>
            </w:r>
          </w:p>
        </w:tc>
      </w:tr>
      <w:tr w:rsidR="00207D57" w:rsidRPr="00317A8D" w14:paraId="7A0CF4AE" w14:textId="77777777" w:rsidTr="009F1F20">
        <w:tc>
          <w:tcPr>
            <w:tcW w:w="4536" w:type="dxa"/>
          </w:tcPr>
          <w:p w14:paraId="04BDA26D" w14:textId="77777777" w:rsidR="00207D57" w:rsidRPr="00317A8D" w:rsidRDefault="00207D57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ООО «НетЛайн»</w:t>
            </w:r>
          </w:p>
        </w:tc>
      </w:tr>
      <w:tr w:rsidR="00207D57" w:rsidRPr="00317A8D" w14:paraId="3268122C" w14:textId="77777777" w:rsidTr="009F1F20">
        <w:tc>
          <w:tcPr>
            <w:tcW w:w="4536" w:type="dxa"/>
          </w:tcPr>
          <w:p w14:paraId="5E13A32E" w14:textId="77777777" w:rsidR="00207D57" w:rsidRPr="00317A8D" w:rsidRDefault="00207D57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____________ ИП Песковацкий Д.И.</w:t>
            </w:r>
          </w:p>
        </w:tc>
      </w:tr>
      <w:tr w:rsidR="00207D57" w:rsidRPr="00317A8D" w14:paraId="2C0273D1" w14:textId="77777777" w:rsidTr="009F1F20">
        <w:tc>
          <w:tcPr>
            <w:tcW w:w="4536" w:type="dxa"/>
          </w:tcPr>
          <w:p w14:paraId="5D8E027E" w14:textId="1A2C1970" w:rsidR="00207D57" w:rsidRPr="00317A8D" w:rsidRDefault="00207D57" w:rsidP="005621A4">
            <w:pPr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«___»</w:t>
            </w:r>
            <w:r w:rsidR="00B92A58">
              <w:rPr>
                <w:rFonts w:ascii="Verdana Pro Cond Light" w:hAnsi="Verdana Pro Cond Light"/>
              </w:rPr>
              <w:t xml:space="preserve"> </w:t>
            </w:r>
            <w:r w:rsidRPr="00317A8D">
              <w:rPr>
                <w:rFonts w:ascii="Verdana Pro Cond Light" w:hAnsi="Verdana Pro Cond Light"/>
              </w:rPr>
              <w:t>____</w:t>
            </w:r>
            <w:r w:rsidR="00B92A58">
              <w:rPr>
                <w:rFonts w:ascii="Verdana Pro Cond Light" w:hAnsi="Verdana Pro Cond Light"/>
              </w:rPr>
              <w:t>_____</w:t>
            </w:r>
            <w:r w:rsidRPr="00317A8D">
              <w:rPr>
                <w:rFonts w:ascii="Verdana Pro Cond Light" w:hAnsi="Verdana Pro Cond Light"/>
              </w:rPr>
              <w:t>______</w:t>
            </w:r>
            <w:r w:rsidR="00B92A58">
              <w:rPr>
                <w:rFonts w:ascii="Verdana Pro Cond Light" w:hAnsi="Verdana Pro Cond Light"/>
              </w:rPr>
              <w:t xml:space="preserve"> </w:t>
            </w:r>
            <w:r w:rsidRPr="00317A8D">
              <w:rPr>
                <w:rFonts w:ascii="Verdana Pro Cond Light" w:hAnsi="Verdana Pro Cond Light"/>
              </w:rPr>
              <w:t>2020</w:t>
            </w:r>
            <w:r w:rsidR="00B92A58">
              <w:rPr>
                <w:rFonts w:ascii="Verdana Pro Cond Light" w:hAnsi="Verdana Pro Cond Light"/>
              </w:rPr>
              <w:t xml:space="preserve"> </w:t>
            </w:r>
            <w:r w:rsidRPr="00317A8D">
              <w:rPr>
                <w:rFonts w:ascii="Verdana Pro Cond Light" w:hAnsi="Verdana Pro Cond Light"/>
              </w:rPr>
              <w:t>г</w:t>
            </w:r>
            <w:r w:rsidR="00B92A58">
              <w:rPr>
                <w:rFonts w:ascii="Verdana Pro Cond Light" w:hAnsi="Verdana Pro Cond Light"/>
              </w:rPr>
              <w:t>.</w:t>
            </w:r>
          </w:p>
        </w:tc>
      </w:tr>
    </w:tbl>
    <w:p w14:paraId="77FC44CF" w14:textId="77777777" w:rsidR="00B6221D" w:rsidRPr="00317A8D" w:rsidRDefault="00B6221D" w:rsidP="005621A4">
      <w:pPr>
        <w:spacing w:line="264" w:lineRule="auto"/>
        <w:rPr>
          <w:rFonts w:ascii="Verdana Pro Cond Light" w:hAnsi="Verdana Pro Cond Light"/>
        </w:rPr>
      </w:pPr>
    </w:p>
    <w:p w14:paraId="47A56EFB" w14:textId="77777777" w:rsidR="00B6221D" w:rsidRPr="00317A8D" w:rsidRDefault="00B6221D" w:rsidP="005621A4">
      <w:pPr>
        <w:spacing w:line="264" w:lineRule="auto"/>
        <w:rPr>
          <w:rFonts w:ascii="Verdana Pro Cond Light" w:hAnsi="Verdana Pro Cond Light"/>
        </w:rPr>
      </w:pPr>
    </w:p>
    <w:p w14:paraId="309F6E5F" w14:textId="77777777" w:rsidR="00B6221D" w:rsidRPr="00317A8D" w:rsidRDefault="00B6221D" w:rsidP="005621A4">
      <w:pPr>
        <w:spacing w:line="264" w:lineRule="auto"/>
        <w:rPr>
          <w:rFonts w:ascii="Verdana Pro Cond Light" w:hAnsi="Verdana Pro Cond Light"/>
        </w:rPr>
      </w:pPr>
    </w:p>
    <w:p w14:paraId="6F5A0E85" w14:textId="77777777" w:rsidR="00B6221D" w:rsidRPr="00317A8D" w:rsidRDefault="00B6221D" w:rsidP="005621A4">
      <w:pPr>
        <w:spacing w:line="264" w:lineRule="auto"/>
        <w:rPr>
          <w:rFonts w:ascii="Verdana Pro Cond Light" w:hAnsi="Verdana Pro Cond Light"/>
        </w:rPr>
      </w:pPr>
    </w:p>
    <w:p w14:paraId="3E11A544" w14:textId="77777777" w:rsidR="00BC7EB3" w:rsidRPr="00317A8D" w:rsidRDefault="00BC7EB3" w:rsidP="005621A4">
      <w:pPr>
        <w:spacing w:line="264" w:lineRule="auto"/>
        <w:jc w:val="center"/>
        <w:rPr>
          <w:rFonts w:ascii="Verdana Pro Cond Light" w:hAnsi="Verdana Pro Cond Light"/>
          <w:b/>
          <w:bCs/>
        </w:rPr>
      </w:pPr>
      <w:r w:rsidRPr="00317A8D">
        <w:rPr>
          <w:rFonts w:ascii="Verdana Pro Cond Light" w:hAnsi="Verdana Pro Cond Light"/>
          <w:b/>
          <w:bCs/>
        </w:rPr>
        <w:t>ПРОГРАММНОЕ ОБЕСПЕЧЕНИЕ</w:t>
      </w:r>
    </w:p>
    <w:p w14:paraId="0C91E421" w14:textId="4B88116F" w:rsidR="00BC7EB3" w:rsidRPr="00317A8D" w:rsidRDefault="00BC7EB3" w:rsidP="005621A4">
      <w:pPr>
        <w:spacing w:line="264" w:lineRule="auto"/>
        <w:jc w:val="center"/>
        <w:rPr>
          <w:rFonts w:ascii="Verdana Pro Cond Light" w:hAnsi="Verdana Pro Cond Light"/>
          <w:b/>
          <w:bCs/>
        </w:rPr>
      </w:pPr>
      <w:r w:rsidRPr="00317A8D">
        <w:rPr>
          <w:rFonts w:ascii="Verdana Pro Cond Light" w:hAnsi="Verdana Pro Cond Light"/>
          <w:b/>
          <w:bCs/>
        </w:rPr>
        <w:t>«</w:t>
      </w:r>
      <w:r w:rsidRPr="00317A8D">
        <w:rPr>
          <w:rFonts w:ascii="Verdana Pro Cond Light" w:hAnsi="Verdana Pro Cond Light"/>
          <w:b/>
          <w:bCs/>
          <w:lang w:val="en-US"/>
        </w:rPr>
        <w:t>THOR</w:t>
      </w:r>
      <w:r w:rsidRPr="00317A8D">
        <w:rPr>
          <w:rFonts w:ascii="Verdana Pro Cond Light" w:hAnsi="Verdana Pro Cond Light"/>
          <w:b/>
          <w:bCs/>
        </w:rPr>
        <w:t>-</w:t>
      </w:r>
      <w:r w:rsidRPr="00317A8D">
        <w:rPr>
          <w:rFonts w:ascii="Verdana Pro Cond Light" w:hAnsi="Verdana Pro Cond Light"/>
          <w:b/>
          <w:bCs/>
          <w:lang w:val="en-US"/>
        </w:rPr>
        <w:t>X</w:t>
      </w:r>
      <w:r w:rsidRPr="00317A8D">
        <w:rPr>
          <w:rFonts w:ascii="Verdana Pro Cond Light" w:hAnsi="Verdana Pro Cond Light"/>
          <w:b/>
          <w:bCs/>
        </w:rPr>
        <w:t xml:space="preserve"> </w:t>
      </w:r>
      <w:r w:rsidRPr="00317A8D">
        <w:rPr>
          <w:rFonts w:ascii="Verdana Pro Cond Light" w:hAnsi="Verdana Pro Cond Light"/>
          <w:b/>
          <w:bCs/>
          <w:lang w:val="en-US"/>
        </w:rPr>
        <w:t>LITE</w:t>
      </w:r>
      <w:r w:rsidRPr="00317A8D">
        <w:rPr>
          <w:rFonts w:ascii="Verdana Pro Cond Light" w:hAnsi="Verdana Pro Cond Light"/>
          <w:b/>
          <w:bCs/>
        </w:rPr>
        <w:t>»</w:t>
      </w:r>
    </w:p>
    <w:p w14:paraId="6CEC069D" w14:textId="77777777" w:rsidR="00B6221D" w:rsidRPr="00317A8D" w:rsidRDefault="00B6221D" w:rsidP="005621A4">
      <w:pPr>
        <w:spacing w:line="264" w:lineRule="auto"/>
        <w:rPr>
          <w:rFonts w:ascii="Verdana Pro Cond Light" w:hAnsi="Verdana Pro Cond Light"/>
        </w:rPr>
      </w:pPr>
    </w:p>
    <w:p w14:paraId="3D9EDE89" w14:textId="5BAFD1D7" w:rsidR="00BC7EB3" w:rsidRPr="00317A8D" w:rsidRDefault="00BC7EB3" w:rsidP="005621A4">
      <w:pPr>
        <w:pStyle w:val="tdnontocunorderedcaption"/>
        <w:spacing w:before="0" w:after="0" w:line="264" w:lineRule="auto"/>
        <w:rPr>
          <w:rFonts w:ascii="Verdana Pro Cond Light" w:hAnsi="Verdana Pro Cond Light" w:cs="Times New Roman"/>
          <w:szCs w:val="24"/>
        </w:rPr>
      </w:pPr>
      <w:r w:rsidRPr="00317A8D">
        <w:rPr>
          <w:rFonts w:ascii="Verdana Pro Cond Light" w:hAnsi="Verdana Pro Cond Light" w:cs="Times New Roman"/>
          <w:szCs w:val="24"/>
        </w:rPr>
        <w:t xml:space="preserve">Руководство </w:t>
      </w:r>
      <w:r w:rsidR="00E575C2">
        <w:rPr>
          <w:rFonts w:ascii="Verdana Pro Cond Light" w:hAnsi="Verdana Pro Cond Light" w:cs="Times New Roman"/>
          <w:szCs w:val="24"/>
        </w:rPr>
        <w:t>системного программиста</w:t>
      </w:r>
    </w:p>
    <w:p w14:paraId="226BBF30" w14:textId="61B1F958" w:rsidR="00B6221D" w:rsidRPr="00317A8D" w:rsidRDefault="00B6221D" w:rsidP="005621A4">
      <w:pPr>
        <w:spacing w:line="264" w:lineRule="auto"/>
        <w:rPr>
          <w:rFonts w:ascii="Verdana Pro Cond Light" w:hAnsi="Verdana Pro Cond Light"/>
        </w:rPr>
      </w:pPr>
    </w:p>
    <w:p w14:paraId="345FDC27" w14:textId="22852222" w:rsidR="0086586B" w:rsidRPr="00317A8D" w:rsidRDefault="0086586B" w:rsidP="005621A4">
      <w:pPr>
        <w:pStyle w:val="tdnontocunorderedcaption"/>
        <w:spacing w:before="0" w:after="0" w:line="264" w:lineRule="auto"/>
        <w:rPr>
          <w:rFonts w:ascii="Verdana Pro Cond Light" w:hAnsi="Verdana Pro Cond Light" w:cs="Times New Roman"/>
          <w:szCs w:val="24"/>
        </w:rPr>
      </w:pPr>
      <w:r w:rsidRPr="00317A8D">
        <w:rPr>
          <w:rFonts w:ascii="Verdana Pro Cond Light" w:hAnsi="Verdana Pro Cond Light" w:cs="Times New Roman"/>
          <w:szCs w:val="24"/>
        </w:rPr>
        <w:t>Лист утверждения</w:t>
      </w:r>
    </w:p>
    <w:p w14:paraId="03B791C5" w14:textId="77777777" w:rsidR="0086586B" w:rsidRPr="00317A8D" w:rsidRDefault="0086586B" w:rsidP="005621A4">
      <w:pPr>
        <w:spacing w:line="264" w:lineRule="auto"/>
        <w:rPr>
          <w:rFonts w:ascii="Verdana Pro Cond Light" w:hAnsi="Verdana Pro Cond Light"/>
        </w:rPr>
      </w:pPr>
    </w:p>
    <w:p w14:paraId="26B432C1" w14:textId="68DAE8A1" w:rsidR="00BC7EB3" w:rsidRPr="00317A8D" w:rsidRDefault="00032CCF" w:rsidP="005621A4">
      <w:pPr>
        <w:pStyle w:val="tdnontocunorderedcaption"/>
        <w:spacing w:before="0" w:after="0" w:line="264" w:lineRule="auto"/>
        <w:rPr>
          <w:rFonts w:ascii="Verdana Pro Cond Light" w:hAnsi="Verdana Pro Cond Light" w:cs="Times New Roman"/>
          <w:szCs w:val="24"/>
        </w:rPr>
      </w:pPr>
      <w:r w:rsidRPr="00032CCF">
        <w:rPr>
          <w:rFonts w:ascii="Verdana Pro Cond Light" w:hAnsi="Verdana Pro Cond Light" w:cs="Times New Roman"/>
          <w:szCs w:val="24"/>
        </w:rPr>
        <w:t>RU.ЦРСМ.58</w:t>
      </w:r>
      <w:r w:rsidR="00E575C2">
        <w:rPr>
          <w:rFonts w:ascii="Verdana Pro Cond Light" w:hAnsi="Verdana Pro Cond Light" w:cs="Times New Roman"/>
          <w:szCs w:val="24"/>
        </w:rPr>
        <w:t>.</w:t>
      </w:r>
      <w:r w:rsidRPr="00032CCF">
        <w:rPr>
          <w:rFonts w:ascii="Verdana Pro Cond Light" w:hAnsi="Verdana Pro Cond Light" w:cs="Times New Roman"/>
          <w:szCs w:val="24"/>
        </w:rPr>
        <w:t>29</w:t>
      </w:r>
      <w:r w:rsidR="00E575C2">
        <w:rPr>
          <w:rFonts w:ascii="Verdana Pro Cond Light" w:hAnsi="Verdana Pro Cond Light" w:cs="Times New Roman"/>
          <w:szCs w:val="24"/>
        </w:rPr>
        <w:t>.</w:t>
      </w:r>
      <w:r w:rsidRPr="00032CCF">
        <w:rPr>
          <w:rFonts w:ascii="Verdana Pro Cond Light" w:hAnsi="Verdana Pro Cond Light" w:cs="Times New Roman"/>
          <w:szCs w:val="24"/>
        </w:rPr>
        <w:t>32-01 32 01</w:t>
      </w:r>
      <w:r>
        <w:rPr>
          <w:rFonts w:ascii="Verdana Pro Cond Light" w:hAnsi="Verdana Pro Cond Light" w:cs="Times New Roman"/>
          <w:szCs w:val="24"/>
        </w:rPr>
        <w:t>-ЛУ</w:t>
      </w:r>
    </w:p>
    <w:p w14:paraId="791FCAB4" w14:textId="77777777" w:rsidR="00B6221D" w:rsidRPr="00317A8D" w:rsidRDefault="00B6221D" w:rsidP="005621A4">
      <w:pPr>
        <w:spacing w:line="264" w:lineRule="auto"/>
        <w:rPr>
          <w:rFonts w:ascii="Verdana Pro Cond Light" w:hAnsi="Verdana Pro Cond Light"/>
        </w:rPr>
      </w:pPr>
    </w:p>
    <w:p w14:paraId="067865F6" w14:textId="53EC4524" w:rsidR="00865E15" w:rsidRPr="00317A8D" w:rsidRDefault="00865E15" w:rsidP="005621A4">
      <w:pPr>
        <w:spacing w:line="264" w:lineRule="auto"/>
        <w:rPr>
          <w:rFonts w:ascii="Verdana Pro Cond Light" w:hAnsi="Verdana Pro Cond Light"/>
        </w:rPr>
      </w:pPr>
    </w:p>
    <w:p w14:paraId="2A254774" w14:textId="5088E55C" w:rsidR="00865E15" w:rsidRPr="00317A8D" w:rsidRDefault="00865E15" w:rsidP="005621A4">
      <w:pPr>
        <w:spacing w:line="264" w:lineRule="auto"/>
        <w:rPr>
          <w:rFonts w:ascii="Verdana Pro Cond Light" w:hAnsi="Verdana Pro Cond Light"/>
        </w:rPr>
      </w:pPr>
    </w:p>
    <w:p w14:paraId="2ED3D756" w14:textId="77777777" w:rsidR="009F1F20" w:rsidRPr="00317A8D" w:rsidRDefault="009F1F20" w:rsidP="005621A4">
      <w:pPr>
        <w:spacing w:line="264" w:lineRule="auto"/>
        <w:rPr>
          <w:rFonts w:ascii="Verdana Pro Cond Light" w:hAnsi="Verdana Pro Cond Light"/>
        </w:rPr>
      </w:pPr>
    </w:p>
    <w:tbl>
      <w:tblPr>
        <w:tblStyle w:val="aff6"/>
        <w:tblW w:w="453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07D57" w:rsidRPr="00317A8D" w14:paraId="0224C9B2" w14:textId="77777777" w:rsidTr="009F1F20">
        <w:tc>
          <w:tcPr>
            <w:tcW w:w="4536" w:type="dxa"/>
          </w:tcPr>
          <w:p w14:paraId="2AB1CD7C" w14:textId="22B4E71A" w:rsidR="00207D57" w:rsidRPr="00317A8D" w:rsidRDefault="00207D57" w:rsidP="005621A4">
            <w:pPr>
              <w:pStyle w:val="tdtabletext"/>
              <w:tabs>
                <w:tab w:val="left" w:pos="993"/>
              </w:tabs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Руководитель разработки</w:t>
            </w:r>
          </w:p>
        </w:tc>
      </w:tr>
      <w:tr w:rsidR="00207D57" w:rsidRPr="00317A8D" w14:paraId="1C85832C" w14:textId="77777777" w:rsidTr="009F1F20">
        <w:tc>
          <w:tcPr>
            <w:tcW w:w="4536" w:type="dxa"/>
          </w:tcPr>
          <w:p w14:paraId="585A5541" w14:textId="62B6DA8C" w:rsidR="00207D57" w:rsidRPr="00317A8D" w:rsidRDefault="00207D57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Руководитель отдела развития</w:t>
            </w:r>
          </w:p>
        </w:tc>
      </w:tr>
      <w:tr w:rsidR="00207D57" w:rsidRPr="00317A8D" w14:paraId="6D9ECD6A" w14:textId="77777777" w:rsidTr="009F1F20">
        <w:tc>
          <w:tcPr>
            <w:tcW w:w="4536" w:type="dxa"/>
          </w:tcPr>
          <w:p w14:paraId="7890FF4B" w14:textId="7F78C22A" w:rsidR="00207D57" w:rsidRPr="00317A8D" w:rsidRDefault="00207D57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____________ Е.</w:t>
            </w:r>
            <w:r w:rsidR="00C8679C" w:rsidRPr="00317A8D">
              <w:rPr>
                <w:rFonts w:ascii="Verdana Pro Cond Light" w:hAnsi="Verdana Pro Cond Light"/>
              </w:rPr>
              <w:t>В</w:t>
            </w:r>
            <w:r w:rsidRPr="00317A8D">
              <w:rPr>
                <w:rFonts w:ascii="Verdana Pro Cond Light" w:hAnsi="Verdana Pro Cond Light"/>
              </w:rPr>
              <w:t>.Баранов</w:t>
            </w:r>
          </w:p>
        </w:tc>
      </w:tr>
      <w:tr w:rsidR="00207D57" w:rsidRPr="00317A8D" w14:paraId="7E3A7DE1" w14:textId="77777777" w:rsidTr="009F1F20">
        <w:tc>
          <w:tcPr>
            <w:tcW w:w="4536" w:type="dxa"/>
          </w:tcPr>
          <w:p w14:paraId="003B4E61" w14:textId="417E01CD" w:rsidR="00207D57" w:rsidRPr="00317A8D" w:rsidRDefault="00B92A58" w:rsidP="005621A4">
            <w:pPr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«___»</w:t>
            </w:r>
            <w:r>
              <w:rPr>
                <w:rFonts w:ascii="Verdana Pro Cond Light" w:hAnsi="Verdana Pro Cond Light"/>
              </w:rPr>
              <w:t xml:space="preserve"> </w:t>
            </w:r>
            <w:r w:rsidRPr="00317A8D">
              <w:rPr>
                <w:rFonts w:ascii="Verdana Pro Cond Light" w:hAnsi="Verdana Pro Cond Light"/>
              </w:rPr>
              <w:t>____</w:t>
            </w:r>
            <w:r>
              <w:rPr>
                <w:rFonts w:ascii="Verdana Pro Cond Light" w:hAnsi="Verdana Pro Cond Light"/>
              </w:rPr>
              <w:t>_____</w:t>
            </w:r>
            <w:r w:rsidRPr="00317A8D">
              <w:rPr>
                <w:rFonts w:ascii="Verdana Pro Cond Light" w:hAnsi="Verdana Pro Cond Light"/>
              </w:rPr>
              <w:t>______</w:t>
            </w:r>
            <w:r>
              <w:rPr>
                <w:rFonts w:ascii="Verdana Pro Cond Light" w:hAnsi="Verdana Pro Cond Light"/>
              </w:rPr>
              <w:t xml:space="preserve"> </w:t>
            </w:r>
            <w:r w:rsidRPr="00317A8D">
              <w:rPr>
                <w:rFonts w:ascii="Verdana Pro Cond Light" w:hAnsi="Verdana Pro Cond Light"/>
              </w:rPr>
              <w:t>2020</w:t>
            </w:r>
            <w:r>
              <w:rPr>
                <w:rFonts w:ascii="Verdana Pro Cond Light" w:hAnsi="Verdana Pro Cond Light"/>
              </w:rPr>
              <w:t xml:space="preserve"> </w:t>
            </w:r>
            <w:r w:rsidRPr="00317A8D">
              <w:rPr>
                <w:rFonts w:ascii="Verdana Pro Cond Light" w:hAnsi="Verdana Pro Cond Light"/>
              </w:rPr>
              <w:t>г</w:t>
            </w:r>
            <w:r>
              <w:rPr>
                <w:rFonts w:ascii="Verdana Pro Cond Light" w:hAnsi="Verdana Pro Cond Light"/>
              </w:rPr>
              <w:t>.</w:t>
            </w:r>
          </w:p>
        </w:tc>
      </w:tr>
      <w:tr w:rsidR="009F1F20" w:rsidRPr="00317A8D" w14:paraId="51ED9349" w14:textId="77777777" w:rsidTr="00355D71">
        <w:tc>
          <w:tcPr>
            <w:tcW w:w="4536" w:type="dxa"/>
          </w:tcPr>
          <w:p w14:paraId="53BE9882" w14:textId="77777777" w:rsidR="009F1F20" w:rsidRPr="00317A8D" w:rsidRDefault="009F1F20" w:rsidP="005621A4">
            <w:pPr>
              <w:pStyle w:val="tdtabletext"/>
              <w:tabs>
                <w:tab w:val="left" w:pos="993"/>
              </w:tabs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9F1F20" w:rsidRPr="00317A8D" w14:paraId="3DB93B3C" w14:textId="77777777" w:rsidTr="00355D71">
        <w:tc>
          <w:tcPr>
            <w:tcW w:w="4536" w:type="dxa"/>
          </w:tcPr>
          <w:p w14:paraId="49A0ED37" w14:textId="062247FD" w:rsidR="009F1F20" w:rsidRPr="00317A8D" w:rsidRDefault="009F1F20" w:rsidP="005621A4">
            <w:pPr>
              <w:pStyle w:val="tdtabletext"/>
              <w:tabs>
                <w:tab w:val="left" w:pos="993"/>
              </w:tabs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207D57" w:rsidRPr="00317A8D" w14:paraId="36F84A94" w14:textId="77777777" w:rsidTr="009F1F20">
        <w:tc>
          <w:tcPr>
            <w:tcW w:w="4536" w:type="dxa"/>
          </w:tcPr>
          <w:p w14:paraId="4BFFFF77" w14:textId="309E1394" w:rsidR="00207D57" w:rsidRPr="00317A8D" w:rsidRDefault="00207D57" w:rsidP="005621A4">
            <w:pPr>
              <w:pStyle w:val="tdtabletext"/>
              <w:tabs>
                <w:tab w:val="left" w:pos="993"/>
              </w:tabs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Ответственный исполнитель</w:t>
            </w:r>
          </w:p>
        </w:tc>
      </w:tr>
      <w:tr w:rsidR="00207D57" w:rsidRPr="00317A8D" w14:paraId="5550E9F0" w14:textId="77777777" w:rsidTr="009F1F20">
        <w:tc>
          <w:tcPr>
            <w:tcW w:w="4536" w:type="dxa"/>
          </w:tcPr>
          <w:p w14:paraId="6E51DB24" w14:textId="03A95EAE" w:rsidR="00207D57" w:rsidRPr="00317A8D" w:rsidRDefault="00207D57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Ведущий разработчик</w:t>
            </w:r>
          </w:p>
        </w:tc>
      </w:tr>
      <w:tr w:rsidR="00207D57" w:rsidRPr="00317A8D" w14:paraId="4E834C5D" w14:textId="77777777" w:rsidTr="009F1F20">
        <w:tc>
          <w:tcPr>
            <w:tcW w:w="4536" w:type="dxa"/>
          </w:tcPr>
          <w:p w14:paraId="1C2B91C1" w14:textId="56BDBAD2" w:rsidR="00207D57" w:rsidRPr="00317A8D" w:rsidRDefault="00207D57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 xml:space="preserve">____________ </w:t>
            </w:r>
            <w:r w:rsidR="00C8679C" w:rsidRPr="00317A8D">
              <w:rPr>
                <w:rFonts w:ascii="Verdana Pro Cond Light" w:hAnsi="Verdana Pro Cond Light"/>
              </w:rPr>
              <w:t>И.С.Зарецкий</w:t>
            </w:r>
          </w:p>
        </w:tc>
      </w:tr>
      <w:tr w:rsidR="00207D57" w:rsidRPr="00317A8D" w14:paraId="374CECC3" w14:textId="77777777" w:rsidTr="009F1F20">
        <w:tc>
          <w:tcPr>
            <w:tcW w:w="4536" w:type="dxa"/>
          </w:tcPr>
          <w:p w14:paraId="1E156EEB" w14:textId="2039A4C9" w:rsidR="00207D57" w:rsidRPr="00317A8D" w:rsidRDefault="00B92A58" w:rsidP="005621A4">
            <w:pPr>
              <w:spacing w:line="264" w:lineRule="auto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«___»</w:t>
            </w:r>
            <w:r>
              <w:rPr>
                <w:rFonts w:ascii="Verdana Pro Cond Light" w:hAnsi="Verdana Pro Cond Light"/>
              </w:rPr>
              <w:t xml:space="preserve"> </w:t>
            </w:r>
            <w:r w:rsidRPr="00317A8D">
              <w:rPr>
                <w:rFonts w:ascii="Verdana Pro Cond Light" w:hAnsi="Verdana Pro Cond Light"/>
              </w:rPr>
              <w:t>____</w:t>
            </w:r>
            <w:r>
              <w:rPr>
                <w:rFonts w:ascii="Verdana Pro Cond Light" w:hAnsi="Verdana Pro Cond Light"/>
              </w:rPr>
              <w:t>_____</w:t>
            </w:r>
            <w:r w:rsidRPr="00317A8D">
              <w:rPr>
                <w:rFonts w:ascii="Verdana Pro Cond Light" w:hAnsi="Verdana Pro Cond Light"/>
              </w:rPr>
              <w:t>______</w:t>
            </w:r>
            <w:r>
              <w:rPr>
                <w:rFonts w:ascii="Verdana Pro Cond Light" w:hAnsi="Verdana Pro Cond Light"/>
              </w:rPr>
              <w:t xml:space="preserve"> </w:t>
            </w:r>
            <w:r w:rsidRPr="00317A8D">
              <w:rPr>
                <w:rFonts w:ascii="Verdana Pro Cond Light" w:hAnsi="Verdana Pro Cond Light"/>
              </w:rPr>
              <w:t>2020</w:t>
            </w:r>
            <w:r>
              <w:rPr>
                <w:rFonts w:ascii="Verdana Pro Cond Light" w:hAnsi="Verdana Pro Cond Light"/>
              </w:rPr>
              <w:t xml:space="preserve"> </w:t>
            </w:r>
            <w:r w:rsidRPr="00317A8D">
              <w:rPr>
                <w:rFonts w:ascii="Verdana Pro Cond Light" w:hAnsi="Verdana Pro Cond Light"/>
              </w:rPr>
              <w:t>г</w:t>
            </w:r>
            <w:r>
              <w:rPr>
                <w:rFonts w:ascii="Verdana Pro Cond Light" w:hAnsi="Verdana Pro Cond Light"/>
              </w:rPr>
              <w:t>.</w:t>
            </w:r>
          </w:p>
        </w:tc>
      </w:tr>
    </w:tbl>
    <w:p w14:paraId="0F54F4BF" w14:textId="493DEC5F" w:rsidR="00865E15" w:rsidRPr="00317A8D" w:rsidRDefault="00865E15" w:rsidP="005621A4">
      <w:pPr>
        <w:spacing w:line="264" w:lineRule="auto"/>
        <w:rPr>
          <w:rFonts w:ascii="Verdana Pro Cond Light" w:hAnsi="Verdana Pro Cond Light"/>
        </w:rPr>
      </w:pPr>
    </w:p>
    <w:p w14:paraId="7C4D34B2" w14:textId="38EB9E34" w:rsidR="00865E15" w:rsidRPr="00317A8D" w:rsidRDefault="00865E15" w:rsidP="005621A4">
      <w:pPr>
        <w:spacing w:line="264" w:lineRule="auto"/>
        <w:rPr>
          <w:rFonts w:ascii="Verdana Pro Cond Light" w:hAnsi="Verdana Pro Cond Light"/>
        </w:rPr>
      </w:pPr>
    </w:p>
    <w:p w14:paraId="42210F60" w14:textId="77777777" w:rsidR="00865E15" w:rsidRPr="00317A8D" w:rsidRDefault="00865E15" w:rsidP="005621A4">
      <w:pPr>
        <w:spacing w:line="264" w:lineRule="auto"/>
        <w:rPr>
          <w:rFonts w:ascii="Verdana Pro Cond Light" w:hAnsi="Verdana Pro Cond Light"/>
        </w:rPr>
      </w:pPr>
    </w:p>
    <w:p w14:paraId="20C1F63E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  <w:b/>
        </w:rPr>
      </w:pPr>
      <w:r w:rsidRPr="00317A8D">
        <w:rPr>
          <w:rFonts w:ascii="Verdana Pro Cond Light" w:hAnsi="Verdana Pro Cond Light"/>
          <w:b/>
        </w:rPr>
        <w:br w:type="page"/>
      </w:r>
    </w:p>
    <w:p w14:paraId="419681C9" w14:textId="77777777" w:rsidR="00AA1A53" w:rsidRPr="00317A8D" w:rsidRDefault="00AA1A53" w:rsidP="005621A4">
      <w:pPr>
        <w:pStyle w:val="tdtabletext"/>
        <w:tabs>
          <w:tab w:val="left" w:pos="993"/>
        </w:tabs>
        <w:spacing w:line="264" w:lineRule="auto"/>
        <w:rPr>
          <w:rFonts w:ascii="Verdana Pro Cond Light" w:hAnsi="Verdana Pro Cond Light"/>
        </w:rPr>
      </w:pPr>
      <w:r w:rsidRPr="00317A8D">
        <w:rPr>
          <w:rFonts w:ascii="Verdana Pro Cond Light" w:hAnsi="Verdana Pro Cond Light"/>
        </w:rPr>
        <w:lastRenderedPageBreak/>
        <w:tab/>
        <w:t>УТВЕРЖДЕН</w:t>
      </w:r>
    </w:p>
    <w:p w14:paraId="45FDE119" w14:textId="019DCD39" w:rsidR="00AA1A53" w:rsidRPr="00317A8D" w:rsidRDefault="0098163D" w:rsidP="005621A4">
      <w:pPr>
        <w:pStyle w:val="tdtabletext"/>
        <w:spacing w:line="264" w:lineRule="auto"/>
        <w:rPr>
          <w:rFonts w:ascii="Verdana Pro Cond Light" w:hAnsi="Verdana Pro Cond Light"/>
        </w:rPr>
      </w:pPr>
      <w:r w:rsidRPr="0098163D">
        <w:rPr>
          <w:rFonts w:ascii="Verdana Pro Cond Light" w:hAnsi="Verdana Pro Cond Light"/>
        </w:rPr>
        <w:t>RU.ЦРСМ.58</w:t>
      </w:r>
      <w:r w:rsidR="00E575C2">
        <w:rPr>
          <w:rFonts w:ascii="Verdana Pro Cond Light" w:hAnsi="Verdana Pro Cond Light"/>
        </w:rPr>
        <w:t>.</w:t>
      </w:r>
      <w:r w:rsidRPr="0098163D">
        <w:rPr>
          <w:rFonts w:ascii="Verdana Pro Cond Light" w:hAnsi="Verdana Pro Cond Light"/>
        </w:rPr>
        <w:t>29</w:t>
      </w:r>
      <w:r w:rsidR="00E575C2">
        <w:rPr>
          <w:rFonts w:ascii="Verdana Pro Cond Light" w:hAnsi="Verdana Pro Cond Light"/>
        </w:rPr>
        <w:t>.</w:t>
      </w:r>
      <w:r w:rsidRPr="0098163D">
        <w:rPr>
          <w:rFonts w:ascii="Verdana Pro Cond Light" w:hAnsi="Verdana Pro Cond Light"/>
        </w:rPr>
        <w:t>32-01 32 01</w:t>
      </w:r>
      <w:r w:rsidR="00AA1A53" w:rsidRPr="00317A8D">
        <w:rPr>
          <w:rFonts w:ascii="Verdana Pro Cond Light" w:hAnsi="Verdana Pro Cond Light"/>
        </w:rPr>
        <w:t>-ЛУ</w:t>
      </w:r>
    </w:p>
    <w:p w14:paraId="37B15732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296AEE36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06414751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1599CA9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35DBB5A5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48D441E6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1F0EEEC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630A8975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26483069" w14:textId="77777777" w:rsidR="00AA1A53" w:rsidRPr="00317A8D" w:rsidRDefault="00AA1A53" w:rsidP="005621A4">
      <w:pPr>
        <w:spacing w:line="264" w:lineRule="auto"/>
        <w:jc w:val="center"/>
        <w:rPr>
          <w:rFonts w:ascii="Verdana Pro Cond Light" w:hAnsi="Verdana Pro Cond Light"/>
          <w:b/>
          <w:bCs/>
        </w:rPr>
      </w:pPr>
      <w:r w:rsidRPr="00317A8D">
        <w:rPr>
          <w:rFonts w:ascii="Verdana Pro Cond Light" w:hAnsi="Verdana Pro Cond Light"/>
          <w:b/>
          <w:bCs/>
        </w:rPr>
        <w:t>ПРОГРАММНОЕ ОБЕСПЕЧЕНИЕ</w:t>
      </w:r>
    </w:p>
    <w:p w14:paraId="3A75FCFE" w14:textId="77777777" w:rsidR="00AA1A53" w:rsidRPr="00317A8D" w:rsidRDefault="00AA1A53" w:rsidP="005621A4">
      <w:pPr>
        <w:spacing w:line="264" w:lineRule="auto"/>
        <w:jc w:val="center"/>
        <w:rPr>
          <w:rFonts w:ascii="Verdana Pro Cond Light" w:hAnsi="Verdana Pro Cond Light"/>
          <w:b/>
          <w:bCs/>
        </w:rPr>
      </w:pPr>
      <w:r w:rsidRPr="00317A8D">
        <w:rPr>
          <w:rFonts w:ascii="Verdana Pro Cond Light" w:hAnsi="Verdana Pro Cond Light"/>
          <w:b/>
          <w:bCs/>
        </w:rPr>
        <w:t>«</w:t>
      </w:r>
      <w:r w:rsidRPr="00317A8D">
        <w:rPr>
          <w:rFonts w:ascii="Verdana Pro Cond Light" w:hAnsi="Verdana Pro Cond Light"/>
          <w:b/>
          <w:bCs/>
          <w:lang w:val="en-US"/>
        </w:rPr>
        <w:t>THOR</w:t>
      </w:r>
      <w:r w:rsidRPr="00317A8D">
        <w:rPr>
          <w:rFonts w:ascii="Verdana Pro Cond Light" w:hAnsi="Verdana Pro Cond Light"/>
          <w:b/>
          <w:bCs/>
        </w:rPr>
        <w:t>-</w:t>
      </w:r>
      <w:r w:rsidRPr="00317A8D">
        <w:rPr>
          <w:rFonts w:ascii="Verdana Pro Cond Light" w:hAnsi="Verdana Pro Cond Light"/>
          <w:b/>
          <w:bCs/>
          <w:lang w:val="en-US"/>
        </w:rPr>
        <w:t>X</w:t>
      </w:r>
      <w:r w:rsidRPr="00317A8D">
        <w:rPr>
          <w:rFonts w:ascii="Verdana Pro Cond Light" w:hAnsi="Verdana Pro Cond Light"/>
          <w:b/>
          <w:bCs/>
        </w:rPr>
        <w:t xml:space="preserve"> </w:t>
      </w:r>
      <w:r w:rsidRPr="00317A8D">
        <w:rPr>
          <w:rFonts w:ascii="Verdana Pro Cond Light" w:hAnsi="Verdana Pro Cond Light"/>
          <w:b/>
          <w:bCs/>
          <w:lang w:val="en-US"/>
        </w:rPr>
        <w:t>LITE</w:t>
      </w:r>
      <w:r w:rsidRPr="00317A8D">
        <w:rPr>
          <w:rFonts w:ascii="Verdana Pro Cond Light" w:hAnsi="Verdana Pro Cond Light"/>
          <w:b/>
          <w:bCs/>
        </w:rPr>
        <w:t>»</w:t>
      </w:r>
    </w:p>
    <w:p w14:paraId="5B7775BD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0ECA8DB" w14:textId="77777777" w:rsidR="00AA1A53" w:rsidRPr="00317A8D" w:rsidRDefault="00AA1A53" w:rsidP="005621A4">
      <w:pPr>
        <w:pStyle w:val="tdnontocunorderedcaption"/>
        <w:spacing w:before="0" w:after="0" w:line="264" w:lineRule="auto"/>
        <w:rPr>
          <w:rFonts w:ascii="Verdana Pro Cond Light" w:hAnsi="Verdana Pro Cond Light" w:cs="Times New Roman"/>
          <w:szCs w:val="24"/>
        </w:rPr>
      </w:pPr>
      <w:r w:rsidRPr="00317A8D">
        <w:rPr>
          <w:rFonts w:ascii="Verdana Pro Cond Light" w:hAnsi="Verdana Pro Cond Light" w:cs="Times New Roman"/>
          <w:szCs w:val="24"/>
        </w:rPr>
        <w:t>Руководство пользователя</w:t>
      </w:r>
    </w:p>
    <w:p w14:paraId="6216A130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932A128" w14:textId="528EA89E" w:rsidR="00AA1A53" w:rsidRPr="00317A8D" w:rsidRDefault="0098163D" w:rsidP="005621A4">
      <w:pPr>
        <w:pStyle w:val="tdnontocunorderedcaption"/>
        <w:spacing w:before="0" w:after="0" w:line="264" w:lineRule="auto"/>
        <w:rPr>
          <w:rFonts w:ascii="Verdana Pro Cond Light" w:hAnsi="Verdana Pro Cond Light" w:cs="Times New Roman"/>
          <w:szCs w:val="24"/>
        </w:rPr>
      </w:pPr>
      <w:r w:rsidRPr="0098163D">
        <w:rPr>
          <w:rFonts w:ascii="Verdana Pro Cond Light" w:hAnsi="Verdana Pro Cond Light" w:cs="Times New Roman"/>
          <w:szCs w:val="24"/>
        </w:rPr>
        <w:t>RU.ЦРСМ.58</w:t>
      </w:r>
      <w:r w:rsidR="00E575C2">
        <w:rPr>
          <w:rFonts w:ascii="Verdana Pro Cond Light" w:hAnsi="Verdana Pro Cond Light" w:cs="Times New Roman"/>
          <w:szCs w:val="24"/>
        </w:rPr>
        <w:t>.</w:t>
      </w:r>
      <w:r w:rsidRPr="0098163D">
        <w:rPr>
          <w:rFonts w:ascii="Verdana Pro Cond Light" w:hAnsi="Verdana Pro Cond Light" w:cs="Times New Roman"/>
          <w:szCs w:val="24"/>
        </w:rPr>
        <w:t>29</w:t>
      </w:r>
      <w:r w:rsidR="00E575C2">
        <w:rPr>
          <w:rFonts w:ascii="Verdana Pro Cond Light" w:hAnsi="Verdana Pro Cond Light" w:cs="Times New Roman"/>
          <w:szCs w:val="24"/>
        </w:rPr>
        <w:t>.</w:t>
      </w:r>
      <w:r w:rsidRPr="0098163D">
        <w:rPr>
          <w:rFonts w:ascii="Verdana Pro Cond Light" w:hAnsi="Verdana Pro Cond Light" w:cs="Times New Roman"/>
          <w:szCs w:val="24"/>
        </w:rPr>
        <w:t>32-01 32 01</w:t>
      </w:r>
    </w:p>
    <w:p w14:paraId="465D3287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00684B53" w14:textId="526AEF3C" w:rsidR="00AA1A53" w:rsidRPr="00317A8D" w:rsidRDefault="00AA1A53" w:rsidP="005621A4">
      <w:pPr>
        <w:pStyle w:val="tdnontocunorderedcaption"/>
        <w:spacing w:before="0" w:after="0" w:line="264" w:lineRule="auto"/>
        <w:rPr>
          <w:rFonts w:ascii="Verdana Pro Cond Light" w:hAnsi="Verdana Pro Cond Light" w:cs="Times New Roman"/>
          <w:szCs w:val="24"/>
        </w:rPr>
      </w:pPr>
      <w:r w:rsidRPr="00317A8D">
        <w:rPr>
          <w:rFonts w:ascii="Verdana Pro Cond Light" w:hAnsi="Verdana Pro Cond Light" w:cs="Times New Roman"/>
          <w:szCs w:val="24"/>
        </w:rPr>
        <w:t xml:space="preserve">Листов </w:t>
      </w:r>
      <w:r w:rsidR="0098163D" w:rsidRPr="0098163D">
        <w:rPr>
          <w:rFonts w:ascii="Verdana Pro Cond Light" w:hAnsi="Verdana Pro Cond Light" w:cs="Times New Roman"/>
          <w:szCs w:val="24"/>
          <w:highlight w:val="yellow"/>
        </w:rPr>
        <w:t>???</w:t>
      </w:r>
    </w:p>
    <w:p w14:paraId="3C1E604E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7461702B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5919160F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327021C8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2CCB174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51C060AB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5C495C6E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056BDFC6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674736B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0C7C8419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FE47DB7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BB785A9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6A8F765D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CBCC30D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0938777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06C0AD7C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28CC2BF0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3BBE7160" w14:textId="77777777" w:rsidR="00AA1A53" w:rsidRPr="00317A8D" w:rsidRDefault="00AA1A53" w:rsidP="005621A4">
      <w:pPr>
        <w:spacing w:line="264" w:lineRule="auto"/>
        <w:rPr>
          <w:rFonts w:ascii="Verdana Pro Cond Light" w:hAnsi="Verdana Pro Cond Light"/>
        </w:rPr>
      </w:pPr>
    </w:p>
    <w:p w14:paraId="12F3B21F" w14:textId="48DB5734" w:rsidR="00AA1A53" w:rsidRPr="00317A8D" w:rsidRDefault="00AA1A53" w:rsidP="005621A4">
      <w:pPr>
        <w:spacing w:line="264" w:lineRule="auto"/>
        <w:jc w:val="center"/>
        <w:rPr>
          <w:rFonts w:ascii="Verdana Pro Cond Light" w:hAnsi="Verdana Pro Cond Light"/>
          <w:b/>
        </w:rPr>
        <w:sectPr w:rsidR="00AA1A53" w:rsidRPr="00317A8D" w:rsidSect="00C16046">
          <w:footerReference w:type="default" r:id="rId12"/>
          <w:pgSz w:w="11906" w:h="16838"/>
          <w:pgMar w:top="851" w:right="851" w:bottom="1418" w:left="1701" w:header="709" w:footer="1460" w:gutter="0"/>
          <w:cols w:space="708"/>
          <w:docGrid w:linePitch="360"/>
        </w:sectPr>
      </w:pPr>
    </w:p>
    <w:p w14:paraId="258E3728" w14:textId="095AEF9C" w:rsidR="0012720B" w:rsidRPr="00317A8D" w:rsidRDefault="00E54504" w:rsidP="005621A4">
      <w:pPr>
        <w:pStyle w:val="tdnontocunorderedcaption"/>
        <w:spacing w:before="480" w:after="480" w:line="264" w:lineRule="auto"/>
        <w:rPr>
          <w:rFonts w:ascii="Verdana Pro Cond Light" w:hAnsi="Verdana Pro Cond Light" w:cs="Times New Roman"/>
          <w:szCs w:val="24"/>
        </w:rPr>
      </w:pPr>
      <w:r w:rsidRPr="00184CAF">
        <w:rPr>
          <w:rFonts w:ascii="Verdana Pro Cond Light" w:hAnsi="Verdana Pro Cond Light" w:cs="Times New Roman"/>
          <w:szCs w:val="24"/>
        </w:rPr>
        <w:lastRenderedPageBreak/>
        <w:t>АННОТАЦИЯ</w:t>
      </w:r>
    </w:p>
    <w:p w14:paraId="32189A54" w14:textId="00B01E9B" w:rsidR="00160DEC" w:rsidRDefault="001368FA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317A8D">
        <w:rPr>
          <w:rFonts w:ascii="Verdana Pro Cond Light" w:hAnsi="Verdana Pro Cond Light"/>
        </w:rPr>
        <w:t xml:space="preserve">Настоящий </w:t>
      </w:r>
      <w:r w:rsidR="001C3C78" w:rsidRPr="00317A8D">
        <w:rPr>
          <w:rFonts w:ascii="Verdana Pro Cond Light" w:hAnsi="Verdana Pro Cond Light"/>
        </w:rPr>
        <w:t xml:space="preserve">программный </w:t>
      </w:r>
      <w:r w:rsidRPr="00317A8D">
        <w:rPr>
          <w:rFonts w:ascii="Verdana Pro Cond Light" w:hAnsi="Verdana Pro Cond Light"/>
        </w:rPr>
        <w:t xml:space="preserve">документ представляет собой руководство </w:t>
      </w:r>
      <w:r w:rsidR="00872DD9">
        <w:rPr>
          <w:rFonts w:ascii="Verdana Pro Cond Light" w:hAnsi="Verdana Pro Cond Light"/>
        </w:rPr>
        <w:t>системного программиста</w:t>
      </w:r>
      <w:r w:rsidR="001C3C78" w:rsidRPr="00317A8D">
        <w:rPr>
          <w:rFonts w:ascii="Verdana Pro Cond Light" w:hAnsi="Verdana Pro Cond Light"/>
        </w:rPr>
        <w:t xml:space="preserve"> </w:t>
      </w:r>
      <w:r w:rsidR="00D76229" w:rsidRPr="00317A8D">
        <w:rPr>
          <w:rFonts w:ascii="Verdana Pro Cond Light" w:hAnsi="Verdana Pro Cond Light"/>
        </w:rPr>
        <w:t>программного обеспечения</w:t>
      </w:r>
      <w:r w:rsidR="00160DEC" w:rsidRPr="00317A8D">
        <w:rPr>
          <w:rFonts w:ascii="Verdana Pro Cond Light" w:hAnsi="Verdana Pro Cond Light"/>
          <w:color w:val="000000" w:themeColor="text1"/>
        </w:rPr>
        <w:t xml:space="preserve"> </w:t>
      </w:r>
      <w:r w:rsidR="001C3C78" w:rsidRPr="00317A8D">
        <w:rPr>
          <w:rFonts w:ascii="Verdana Pro Cond Light" w:hAnsi="Verdana Pro Cond Light"/>
          <w:color w:val="000000" w:themeColor="text1"/>
        </w:rPr>
        <w:t>«THOR-X LITE»</w:t>
      </w:r>
      <w:r w:rsidR="00872DD9">
        <w:rPr>
          <w:rFonts w:ascii="Verdana Pro Cond Light" w:hAnsi="Verdana Pro Cond Light"/>
          <w:color w:val="000000" w:themeColor="text1"/>
        </w:rPr>
        <w:t xml:space="preserve"> (далее – «программа») </w:t>
      </w:r>
      <w:r w:rsidR="00872DD9">
        <w:rPr>
          <w:rFonts w:ascii="Verdana Pro Cond Light" w:hAnsi="Verdana Pro Cond Light"/>
        </w:rPr>
        <w:t xml:space="preserve">и </w:t>
      </w:r>
      <w:r w:rsidR="00872DD9" w:rsidRPr="00872DD9">
        <w:rPr>
          <w:rFonts w:ascii="Verdana Pro Cond Light" w:hAnsi="Verdana Pro Cond Light"/>
        </w:rPr>
        <w:t xml:space="preserve">содержит сведения о структуре </w:t>
      </w:r>
      <w:r w:rsidR="00872DD9">
        <w:rPr>
          <w:rFonts w:ascii="Verdana Pro Cond Light" w:hAnsi="Verdana Pro Cond Light"/>
        </w:rPr>
        <w:t>программы</w:t>
      </w:r>
      <w:r w:rsidR="00872DD9" w:rsidRPr="00872DD9">
        <w:rPr>
          <w:rFonts w:ascii="Verdana Pro Cond Light" w:hAnsi="Verdana Pro Cond Light"/>
        </w:rPr>
        <w:t>,</w:t>
      </w:r>
      <w:r w:rsidR="00872DD9">
        <w:rPr>
          <w:rFonts w:ascii="Verdana Pro Cond Light" w:hAnsi="Verdana Pro Cond Light"/>
        </w:rPr>
        <w:t xml:space="preserve"> </w:t>
      </w:r>
      <w:r w:rsidR="00872DD9" w:rsidRPr="00872DD9">
        <w:rPr>
          <w:rFonts w:ascii="Verdana Pro Cond Light" w:hAnsi="Verdana Pro Cond Light"/>
        </w:rPr>
        <w:t xml:space="preserve">правила установки и настройки </w:t>
      </w:r>
      <w:r w:rsidR="00872DD9">
        <w:rPr>
          <w:rFonts w:ascii="Verdana Pro Cond Light" w:hAnsi="Verdana Pro Cond Light"/>
        </w:rPr>
        <w:t>программы</w:t>
      </w:r>
      <w:r w:rsidRPr="00317A8D">
        <w:rPr>
          <w:rFonts w:ascii="Verdana Pro Cond Light" w:hAnsi="Verdana Pro Cond Light"/>
        </w:rPr>
        <w:t>.</w:t>
      </w:r>
    </w:p>
    <w:p w14:paraId="56F9FCFD" w14:textId="132B26E2" w:rsidR="001C3C78" w:rsidRDefault="001C3C78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317A8D">
        <w:rPr>
          <w:rFonts w:ascii="Verdana Pro Cond Light" w:hAnsi="Verdana Pro Cond Light"/>
        </w:rPr>
        <w:t>В данном программном документе в разделе «</w:t>
      </w:r>
      <w:r w:rsidR="00872DD9">
        <w:rPr>
          <w:rFonts w:ascii="Verdana Pro Cond Light" w:hAnsi="Verdana Pro Cond Light"/>
        </w:rPr>
        <w:t>Общие сведения о программе</w:t>
      </w:r>
      <w:r w:rsidRPr="00317A8D">
        <w:rPr>
          <w:rFonts w:ascii="Verdana Pro Cond Light" w:hAnsi="Verdana Pro Cond Light"/>
        </w:rPr>
        <w:t xml:space="preserve">» указаны </w:t>
      </w:r>
      <w:r w:rsidR="00761C02">
        <w:rPr>
          <w:rFonts w:ascii="Verdana Pro Cond Light" w:hAnsi="Verdana Pro Cond Light"/>
        </w:rPr>
        <w:t>назначение и функции программы и сведения о технических и программных средствах, обеспечивающих выполнение данной программы, а также требования к персоналу.</w:t>
      </w:r>
    </w:p>
    <w:p w14:paraId="579011A1" w14:textId="6A7C78F9" w:rsidR="001C3C78" w:rsidRDefault="00415075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317A8D">
        <w:rPr>
          <w:rFonts w:ascii="Verdana Pro Cond Light" w:hAnsi="Verdana Pro Cond Light"/>
        </w:rPr>
        <w:t>В</w:t>
      </w:r>
      <w:r w:rsidR="006B7B6F" w:rsidRPr="00317A8D">
        <w:rPr>
          <w:rFonts w:ascii="Verdana Pro Cond Light" w:hAnsi="Verdana Pro Cond Light"/>
        </w:rPr>
        <w:t xml:space="preserve"> разделе </w:t>
      </w:r>
      <w:r w:rsidRPr="00317A8D">
        <w:rPr>
          <w:rFonts w:ascii="Verdana Pro Cond Light" w:hAnsi="Verdana Pro Cond Light"/>
        </w:rPr>
        <w:t>«</w:t>
      </w:r>
      <w:r w:rsidR="00151647">
        <w:rPr>
          <w:rFonts w:ascii="Verdana Pro Cond Light" w:hAnsi="Verdana Pro Cond Light"/>
        </w:rPr>
        <w:t>Структура</w:t>
      </w:r>
      <w:r w:rsidRPr="00317A8D">
        <w:rPr>
          <w:rFonts w:ascii="Verdana Pro Cond Light" w:hAnsi="Verdana Pro Cond Light"/>
        </w:rPr>
        <w:t xml:space="preserve"> программы» </w:t>
      </w:r>
      <w:r w:rsidR="00151647" w:rsidRPr="00151647">
        <w:rPr>
          <w:rFonts w:ascii="Verdana Pro Cond Light" w:hAnsi="Verdana Pro Cond Light"/>
        </w:rPr>
        <w:t>приведены сведения о структуре</w:t>
      </w:r>
      <w:r w:rsidR="00151647">
        <w:rPr>
          <w:rFonts w:ascii="Verdana Pro Cond Light" w:hAnsi="Verdana Pro Cond Light"/>
        </w:rPr>
        <w:t xml:space="preserve"> </w:t>
      </w:r>
      <w:r w:rsidR="00151647" w:rsidRPr="00151647">
        <w:rPr>
          <w:rFonts w:ascii="Verdana Pro Cond Light" w:hAnsi="Verdana Pro Cond Light"/>
        </w:rPr>
        <w:t>программы, ее составных частях, о связях между составными частями и о</w:t>
      </w:r>
      <w:r w:rsidR="00151647">
        <w:rPr>
          <w:rFonts w:ascii="Verdana Pro Cond Light" w:hAnsi="Verdana Pro Cond Light"/>
        </w:rPr>
        <w:t xml:space="preserve"> </w:t>
      </w:r>
      <w:r w:rsidR="00151647" w:rsidRPr="00151647">
        <w:rPr>
          <w:rFonts w:ascii="Verdana Pro Cond Light" w:hAnsi="Verdana Pro Cond Light"/>
        </w:rPr>
        <w:t>связях с другими программами</w:t>
      </w:r>
      <w:r w:rsidR="00151647">
        <w:rPr>
          <w:rFonts w:ascii="Verdana Pro Cond Light" w:hAnsi="Verdana Pro Cond Light"/>
        </w:rPr>
        <w:t>.</w:t>
      </w:r>
    </w:p>
    <w:p w14:paraId="025401B7" w14:textId="5C110D95" w:rsidR="00F20E40" w:rsidRDefault="00F20E40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20E40">
        <w:rPr>
          <w:rFonts w:ascii="Verdana Pro Cond Light" w:hAnsi="Verdana Pro Cond Light"/>
        </w:rPr>
        <w:t>В разделе «Настройка программы» приведено описание действий по</w:t>
      </w:r>
      <w:r>
        <w:rPr>
          <w:rFonts w:ascii="Verdana Pro Cond Light" w:hAnsi="Verdana Pro Cond Light"/>
        </w:rPr>
        <w:t xml:space="preserve"> </w:t>
      </w:r>
      <w:r w:rsidRPr="00F20E40">
        <w:rPr>
          <w:rFonts w:ascii="Verdana Pro Cond Light" w:hAnsi="Verdana Pro Cond Light"/>
        </w:rPr>
        <w:t>настройке программы на условия конкретного применения.</w:t>
      </w:r>
    </w:p>
    <w:p w14:paraId="7854AAAE" w14:textId="22B805A2" w:rsidR="00F20E40" w:rsidRPr="00F20E40" w:rsidRDefault="00F20E40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20E40">
        <w:rPr>
          <w:rFonts w:ascii="Verdana Pro Cond Light" w:hAnsi="Verdana Pro Cond Light"/>
        </w:rPr>
        <w:t>В разделе «Проверка программы» приведено описание способов</w:t>
      </w:r>
      <w:r>
        <w:rPr>
          <w:rFonts w:ascii="Verdana Pro Cond Light" w:hAnsi="Verdana Pro Cond Light"/>
        </w:rPr>
        <w:t xml:space="preserve"> </w:t>
      </w:r>
      <w:r w:rsidRPr="00F20E40">
        <w:rPr>
          <w:rFonts w:ascii="Verdana Pro Cond Light" w:hAnsi="Verdana Pro Cond Light"/>
        </w:rPr>
        <w:t>проверки, позволяющих дать общее заключение о работоспособности</w:t>
      </w:r>
      <w:r>
        <w:rPr>
          <w:rFonts w:ascii="Verdana Pro Cond Light" w:hAnsi="Verdana Pro Cond Light"/>
        </w:rPr>
        <w:t xml:space="preserve"> </w:t>
      </w:r>
      <w:r w:rsidRPr="00F20E40">
        <w:rPr>
          <w:rFonts w:ascii="Verdana Pro Cond Light" w:hAnsi="Verdana Pro Cond Light"/>
        </w:rPr>
        <w:t>программы.</w:t>
      </w:r>
    </w:p>
    <w:p w14:paraId="34EA7BAB" w14:textId="74F90737" w:rsidR="00F20E40" w:rsidRDefault="00F20E40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20E40">
        <w:rPr>
          <w:rFonts w:ascii="Verdana Pro Cond Light" w:hAnsi="Verdana Pro Cond Light"/>
        </w:rPr>
        <w:t>В разделе «Сообщения системному программисту» указаны тексты</w:t>
      </w:r>
      <w:r w:rsidR="00184CAF">
        <w:rPr>
          <w:rFonts w:ascii="Verdana Pro Cond Light" w:hAnsi="Verdana Pro Cond Light"/>
        </w:rPr>
        <w:t xml:space="preserve"> </w:t>
      </w:r>
      <w:r w:rsidRPr="00F20E40">
        <w:rPr>
          <w:rFonts w:ascii="Verdana Pro Cond Light" w:hAnsi="Verdana Pro Cond Light"/>
        </w:rPr>
        <w:t>сообщений, выдаваемых в ходе выполнения настройки, проверки программы,</w:t>
      </w:r>
      <w:r>
        <w:rPr>
          <w:rFonts w:ascii="Verdana Pro Cond Light" w:hAnsi="Verdana Pro Cond Light"/>
        </w:rPr>
        <w:t xml:space="preserve"> </w:t>
      </w:r>
      <w:r w:rsidRPr="00F20E40">
        <w:rPr>
          <w:rFonts w:ascii="Verdana Pro Cond Light" w:hAnsi="Verdana Pro Cond Light"/>
        </w:rPr>
        <w:t>а также в ходе выполнения программы, описание их содержания и действий,</w:t>
      </w:r>
      <w:r>
        <w:rPr>
          <w:rFonts w:ascii="Verdana Pro Cond Light" w:hAnsi="Verdana Pro Cond Light"/>
        </w:rPr>
        <w:t xml:space="preserve"> </w:t>
      </w:r>
      <w:r w:rsidRPr="00F20E40">
        <w:rPr>
          <w:rFonts w:ascii="Verdana Pro Cond Light" w:hAnsi="Verdana Pro Cond Light"/>
        </w:rPr>
        <w:t>которые необходимо предпринять по этим сообщениям.</w:t>
      </w:r>
    </w:p>
    <w:p w14:paraId="4D0551D1" w14:textId="0360D57B" w:rsidR="00702BC5" w:rsidRPr="00317A8D" w:rsidRDefault="00373D19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317A8D">
        <w:rPr>
          <w:rFonts w:ascii="Verdana Pro Cond Light" w:hAnsi="Verdana Pro Cond Light"/>
        </w:rPr>
        <w:t xml:space="preserve">Документ подготовлен в соответствии с </w:t>
      </w:r>
      <w:r w:rsidR="0098163D" w:rsidRPr="0098163D">
        <w:rPr>
          <w:rFonts w:ascii="Verdana Pro Cond Light" w:hAnsi="Verdana Pro Cond Light"/>
        </w:rPr>
        <w:t>ГОСТ 19.503-79</w:t>
      </w:r>
      <w:r w:rsidR="0098163D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/>
        </w:rPr>
        <w:t>- в части структуры и содержания документов, и в соответствии с ГОСТ 19.104-78, ГОСТ 19.103-77</w:t>
      </w:r>
      <w:r w:rsidR="00355D71" w:rsidRPr="00317A8D">
        <w:rPr>
          <w:rFonts w:ascii="Verdana Pro Cond Light" w:hAnsi="Verdana Pro Cond Light"/>
        </w:rPr>
        <w:t>, ГОСТ 19.106-78</w:t>
      </w:r>
      <w:r w:rsidRPr="00317A8D">
        <w:rPr>
          <w:rFonts w:ascii="Verdana Pro Cond Light" w:hAnsi="Verdana Pro Cond Light"/>
        </w:rPr>
        <w:t xml:space="preserve"> - в части наименования, оформления и обозначения документов.</w:t>
      </w:r>
    </w:p>
    <w:p w14:paraId="3151A6A2" w14:textId="77777777" w:rsidR="00A31348" w:rsidRPr="00317A8D" w:rsidRDefault="00A31348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778BDE0E" w14:textId="7313A8A3" w:rsidR="006D5C65" w:rsidRPr="00317A8D" w:rsidRDefault="006D5C65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  <w:sectPr w:rsidR="006D5C65" w:rsidRPr="00317A8D" w:rsidSect="007E7825">
          <w:headerReference w:type="default" r:id="rId13"/>
          <w:footerReference w:type="default" r:id="rId14"/>
          <w:pgSz w:w="11906" w:h="16838"/>
          <w:pgMar w:top="1418" w:right="567" w:bottom="851" w:left="1134" w:header="567" w:footer="709" w:gutter="0"/>
          <w:cols w:space="708"/>
          <w:docGrid w:linePitch="360"/>
        </w:sectPr>
      </w:pPr>
    </w:p>
    <w:p w14:paraId="3FB5474A" w14:textId="5BF6C1C0" w:rsidR="0012720B" w:rsidRPr="00317A8D" w:rsidRDefault="00355D71" w:rsidP="005621A4">
      <w:pPr>
        <w:pStyle w:val="tdnontocunorderedcaption"/>
        <w:spacing w:before="480" w:after="480" w:line="264" w:lineRule="auto"/>
        <w:rPr>
          <w:rFonts w:ascii="Verdana Pro Cond Light" w:hAnsi="Verdana Pro Cond Light" w:cs="Times New Roman"/>
          <w:szCs w:val="24"/>
        </w:rPr>
      </w:pPr>
      <w:bookmarkStart w:id="0" w:name="_Toc264388593"/>
      <w:r w:rsidRPr="00317A8D">
        <w:rPr>
          <w:rFonts w:ascii="Verdana Pro Cond Light" w:hAnsi="Verdana Pro Cond Light" w:cs="Times New Roman"/>
          <w:szCs w:val="24"/>
          <w:highlight w:val="yellow"/>
        </w:rPr>
        <w:lastRenderedPageBreak/>
        <w:t>СОДЕРЖАНИЕ</w:t>
      </w:r>
    </w:p>
    <w:p w14:paraId="53C3E4D2" w14:textId="5FC17D54" w:rsidR="00E54504" w:rsidRDefault="00E54504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1CF1F96C" w14:textId="61556705" w:rsidR="00FA36B2" w:rsidRDefault="00FA36B2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245E2567" w14:textId="57637B7D" w:rsidR="00FA36B2" w:rsidRDefault="00FA36B2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1E85581C" w14:textId="77777777" w:rsidR="00FA36B2" w:rsidRPr="00317A8D" w:rsidRDefault="00FA36B2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697B0D71" w14:textId="1299292D" w:rsidR="00637249" w:rsidRPr="00317A8D" w:rsidRDefault="0051578A" w:rsidP="005621A4">
      <w:pPr>
        <w:pStyle w:val="tdtoccaptionlevel1"/>
        <w:spacing w:before="480" w:after="480" w:line="264" w:lineRule="auto"/>
        <w:ind w:left="0" w:firstLine="0"/>
        <w:jc w:val="center"/>
        <w:outlineLvl w:val="9"/>
        <w:rPr>
          <w:rFonts w:ascii="Verdana Pro Cond Light" w:hAnsi="Verdana Pro Cond Light" w:cs="Times New Roman"/>
          <w:szCs w:val="24"/>
        </w:rPr>
      </w:pPr>
      <w:bookmarkStart w:id="1" w:name="_Toc54606170"/>
      <w:bookmarkStart w:id="2" w:name="_Toc311450254"/>
      <w:bookmarkStart w:id="3" w:name="_Toc342298600"/>
      <w:r>
        <w:rPr>
          <w:rFonts w:ascii="Verdana Pro Cond Light" w:hAnsi="Verdana Pro Cond Light" w:cs="Times New Roman"/>
          <w:szCs w:val="24"/>
        </w:rPr>
        <w:lastRenderedPageBreak/>
        <w:t>ОБЩИЕ СВЕДЕНИЯ О</w:t>
      </w:r>
      <w:r w:rsidR="002707F3" w:rsidRPr="00317A8D">
        <w:rPr>
          <w:rFonts w:ascii="Verdana Pro Cond Light" w:hAnsi="Verdana Pro Cond Light" w:cs="Times New Roman"/>
          <w:szCs w:val="24"/>
        </w:rPr>
        <w:t xml:space="preserve"> ПРОГРАММ</w:t>
      </w:r>
      <w:bookmarkEnd w:id="1"/>
      <w:r>
        <w:rPr>
          <w:rFonts w:ascii="Verdana Pro Cond Light" w:hAnsi="Verdana Pro Cond Light" w:cs="Times New Roman"/>
          <w:szCs w:val="24"/>
        </w:rPr>
        <w:t>Е</w:t>
      </w:r>
    </w:p>
    <w:p w14:paraId="200B3408" w14:textId="2D941199" w:rsidR="00160DEC" w:rsidRPr="00317A8D" w:rsidRDefault="00AD144A" w:rsidP="005621A4">
      <w:pPr>
        <w:pStyle w:val="tdtoccaptionlevel2"/>
        <w:spacing w:before="240" w:after="240" w:line="264" w:lineRule="auto"/>
        <w:ind w:left="0" w:firstLine="709"/>
        <w:rPr>
          <w:rFonts w:ascii="Verdana Pro Cond Light" w:hAnsi="Verdana Pro Cond Light" w:cs="Times New Roman"/>
          <w:szCs w:val="24"/>
        </w:rPr>
      </w:pPr>
      <w:bookmarkStart w:id="4" w:name="_Toc54606171"/>
      <w:bookmarkStart w:id="5" w:name="_Toc311451240"/>
      <w:bookmarkStart w:id="6" w:name="_Toc441047171"/>
      <w:bookmarkStart w:id="7" w:name="_Toc457584764"/>
      <w:r w:rsidRPr="00317A8D">
        <w:rPr>
          <w:rFonts w:ascii="Verdana Pro Cond Light" w:hAnsi="Verdana Pro Cond Light" w:cs="Times New Roman"/>
          <w:color w:val="000000" w:themeColor="text1"/>
          <w:szCs w:val="24"/>
        </w:rPr>
        <w:t xml:space="preserve">Функциональное </w:t>
      </w:r>
      <w:r>
        <w:rPr>
          <w:rFonts w:ascii="Verdana Pro Cond Light" w:hAnsi="Verdana Pro Cond Light" w:cs="Times New Roman"/>
          <w:color w:val="000000" w:themeColor="text1"/>
          <w:szCs w:val="24"/>
        </w:rPr>
        <w:t>н</w:t>
      </w:r>
      <w:r w:rsidR="002707F3" w:rsidRPr="00317A8D">
        <w:rPr>
          <w:rFonts w:ascii="Verdana Pro Cond Light" w:hAnsi="Verdana Pro Cond Light" w:cs="Times New Roman"/>
          <w:color w:val="000000" w:themeColor="text1"/>
          <w:szCs w:val="24"/>
        </w:rPr>
        <w:t>азначение программы</w:t>
      </w:r>
      <w:bookmarkEnd w:id="4"/>
    </w:p>
    <w:p w14:paraId="2F83BF3C" w14:textId="145F252C" w:rsidR="00160DEC" w:rsidRDefault="002707F3" w:rsidP="005621A4">
      <w:pPr>
        <w:spacing w:line="264" w:lineRule="auto"/>
        <w:ind w:firstLine="709"/>
        <w:jc w:val="both"/>
        <w:rPr>
          <w:rFonts w:ascii="Verdana Pro Cond Light" w:hAnsi="Verdana Pro Cond Light"/>
          <w:color w:val="000000" w:themeColor="text1"/>
        </w:rPr>
      </w:pPr>
      <w:r w:rsidRPr="00317A8D">
        <w:rPr>
          <w:rFonts w:ascii="Verdana Pro Cond Light" w:hAnsi="Verdana Pro Cond Light"/>
          <w:color w:val="000000" w:themeColor="text1"/>
        </w:rPr>
        <w:t xml:space="preserve">Программное обеспечение «THOR-X LITE» используется </w:t>
      </w:r>
      <w:r w:rsidR="00561641">
        <w:rPr>
          <w:rFonts w:ascii="Verdana Pro Cond Light" w:hAnsi="Verdana Pro Cond Light"/>
          <w:color w:val="000000" w:themeColor="text1"/>
        </w:rPr>
        <w:t xml:space="preserve">в составе программно-аппаратных комплексов </w:t>
      </w:r>
      <w:r w:rsidRPr="00317A8D">
        <w:rPr>
          <w:rFonts w:ascii="Verdana Pro Cond Light" w:hAnsi="Verdana Pro Cond Light"/>
          <w:color w:val="000000" w:themeColor="text1"/>
        </w:rPr>
        <w:t xml:space="preserve">для контроля за дорожным движением и автоматического сбора, обработки и передачи статистической информации о транспортных средствах. Программа обеспечивает </w:t>
      </w:r>
      <w:r w:rsidRPr="00317A8D">
        <w:rPr>
          <w:rFonts w:ascii="Verdana Pro Cond Light" w:hAnsi="Verdana Pro Cond Light"/>
        </w:rPr>
        <w:t>распознавание государственных регистрационных знаков (ГРЗ), марок, моделей и типов транспортных средств (ТС) и определение основных параметров интенсивности дорожного движения</w:t>
      </w:r>
      <w:r w:rsidRPr="00317A8D">
        <w:rPr>
          <w:rFonts w:ascii="Verdana Pro Cond Light" w:hAnsi="Verdana Pro Cond Light"/>
          <w:color w:val="000000" w:themeColor="text1"/>
        </w:rPr>
        <w:t>.</w:t>
      </w:r>
    </w:p>
    <w:p w14:paraId="00E63626" w14:textId="37BB4DE8" w:rsidR="00AD144A" w:rsidRPr="00317A8D" w:rsidRDefault="00AD144A" w:rsidP="00AD144A">
      <w:pPr>
        <w:pStyle w:val="tdtoccaptionlevel2"/>
        <w:spacing w:before="240" w:after="240" w:line="264" w:lineRule="auto"/>
        <w:ind w:left="0" w:firstLine="709"/>
        <w:rPr>
          <w:rFonts w:ascii="Verdana Pro Cond Light" w:hAnsi="Verdana Pro Cond Light" w:cs="Times New Roman"/>
          <w:szCs w:val="24"/>
        </w:rPr>
      </w:pPr>
      <w:bookmarkStart w:id="8" w:name="_Toc54606172"/>
      <w:r w:rsidRPr="00317A8D">
        <w:rPr>
          <w:rFonts w:ascii="Verdana Pro Cond Light" w:hAnsi="Verdana Pro Cond Light" w:cs="Times New Roman"/>
          <w:szCs w:val="24"/>
        </w:rPr>
        <w:t>Эксплуатационное назначение программы</w:t>
      </w:r>
      <w:bookmarkEnd w:id="8"/>
    </w:p>
    <w:p w14:paraId="47E3EF38" w14:textId="3C8EA5B0" w:rsidR="00707EA3" w:rsidRPr="00317A8D" w:rsidRDefault="00AD144A" w:rsidP="00AD144A">
      <w:pPr>
        <w:spacing w:line="264" w:lineRule="auto"/>
        <w:ind w:firstLine="709"/>
        <w:jc w:val="both"/>
        <w:rPr>
          <w:rFonts w:ascii="Verdana Pro Cond Light" w:hAnsi="Verdana Pro Cond Light"/>
          <w:color w:val="000000" w:themeColor="text1"/>
        </w:rPr>
      </w:pPr>
      <w:bookmarkStart w:id="9" w:name="_Hlk55570361"/>
      <w:bookmarkStart w:id="10" w:name="_Hlk55570173"/>
      <w:r w:rsidRPr="00317A8D">
        <w:rPr>
          <w:rFonts w:ascii="Verdana Pro Cond Light" w:hAnsi="Verdana Pro Cond Light"/>
          <w:color w:val="000000" w:themeColor="text1"/>
        </w:rPr>
        <w:t xml:space="preserve">Область применения: </w:t>
      </w:r>
      <w:r w:rsidRPr="00317A8D">
        <w:rPr>
          <w:rFonts w:ascii="Verdana Pro Cond Light" w:hAnsi="Verdana Pro Cond Light"/>
        </w:rPr>
        <w:t xml:space="preserve">программное обеспечение </w:t>
      </w:r>
      <w:r>
        <w:rPr>
          <w:rFonts w:ascii="Verdana Pro Cond Light" w:hAnsi="Verdana Pro Cond Light"/>
        </w:rPr>
        <w:t>программно-аппаратного комплекса (</w:t>
      </w:r>
      <w:r w:rsidRPr="00317A8D">
        <w:rPr>
          <w:rFonts w:ascii="Verdana Pro Cond Light" w:hAnsi="Verdana Pro Cond Light"/>
        </w:rPr>
        <w:t>видеодетектор</w:t>
      </w:r>
      <w:r>
        <w:rPr>
          <w:rFonts w:ascii="Verdana Pro Cond Light" w:hAnsi="Verdana Pro Cond Light"/>
        </w:rPr>
        <w:t>а</w:t>
      </w:r>
      <w:r w:rsidRPr="00317A8D">
        <w:rPr>
          <w:rFonts w:ascii="Verdana Pro Cond Light" w:hAnsi="Verdana Pro Cond Light"/>
        </w:rPr>
        <w:t xml:space="preserve"> транспорта</w:t>
      </w:r>
      <w:r>
        <w:rPr>
          <w:rFonts w:ascii="Verdana Pro Cond Light" w:hAnsi="Verdana Pro Cond Light"/>
        </w:rPr>
        <w:t xml:space="preserve">) в составе </w:t>
      </w:r>
      <w:r w:rsidRPr="00317A8D">
        <w:rPr>
          <w:rFonts w:ascii="Verdana Pro Cond Light" w:hAnsi="Verdana Pro Cond Light"/>
        </w:rPr>
        <w:t xml:space="preserve">автоматизированных систем </w:t>
      </w:r>
      <w:r>
        <w:rPr>
          <w:rFonts w:ascii="Verdana Pro Cond Light" w:hAnsi="Verdana Pro Cond Light"/>
        </w:rPr>
        <w:t xml:space="preserve">мониторинга </w:t>
      </w:r>
      <w:r w:rsidRPr="00317A8D">
        <w:rPr>
          <w:rFonts w:ascii="Verdana Pro Cond Light" w:hAnsi="Verdana Pro Cond Light"/>
        </w:rPr>
        <w:t>дорожного движения</w:t>
      </w:r>
      <w:r>
        <w:rPr>
          <w:rFonts w:ascii="Verdana Pro Cond Light" w:hAnsi="Verdana Pro Cond Light"/>
        </w:rPr>
        <w:t>.</w:t>
      </w:r>
      <w:bookmarkEnd w:id="9"/>
    </w:p>
    <w:bookmarkEnd w:id="5"/>
    <w:bookmarkEnd w:id="6"/>
    <w:bookmarkEnd w:id="7"/>
    <w:bookmarkEnd w:id="10"/>
    <w:p w14:paraId="1F5D23D8" w14:textId="1DF30E32" w:rsidR="00707EA3" w:rsidRPr="000837E3" w:rsidRDefault="00184CAF" w:rsidP="005621A4">
      <w:pPr>
        <w:pStyle w:val="tdtoccaptionlevel2"/>
        <w:spacing w:before="240" w:after="240" w:line="264" w:lineRule="auto"/>
        <w:ind w:left="0" w:firstLine="709"/>
        <w:rPr>
          <w:rFonts w:ascii="Verdana Pro Cond Light" w:hAnsi="Verdana Pro Cond Light"/>
          <w:color w:val="000000" w:themeColor="text1"/>
        </w:rPr>
      </w:pPr>
      <w:r w:rsidRPr="000837E3">
        <w:rPr>
          <w:rFonts w:ascii="Verdana Pro Cond Light" w:hAnsi="Verdana Pro Cond Light" w:cs="Times New Roman"/>
          <w:szCs w:val="24"/>
        </w:rPr>
        <w:t>Состав функций</w:t>
      </w:r>
    </w:p>
    <w:p w14:paraId="55664580" w14:textId="77777777" w:rsidR="00AD144A" w:rsidRDefault="00AD144A" w:rsidP="005621A4">
      <w:pPr>
        <w:tabs>
          <w:tab w:val="left" w:pos="851"/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  <w:color w:val="000000" w:themeColor="text1"/>
        </w:rPr>
      </w:pPr>
      <w:r>
        <w:rPr>
          <w:rFonts w:ascii="Verdana Pro Cond Light" w:hAnsi="Verdana Pro Cond Light"/>
          <w:color w:val="000000" w:themeColor="text1"/>
        </w:rPr>
        <w:t>Программа обеспечивает:</w:t>
      </w:r>
    </w:p>
    <w:p w14:paraId="2FE83438" w14:textId="299BAAB7" w:rsidR="00AD144A" w:rsidRPr="00317A8D" w:rsidRDefault="00AD144A" w:rsidP="00AD144A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>
        <w:rPr>
          <w:rFonts w:ascii="Verdana Pro Cond Light" w:hAnsi="Verdana Pro Cond Light"/>
          <w:color w:val="000000" w:themeColor="text1"/>
        </w:rPr>
        <w:t>настройк</w:t>
      </w:r>
      <w:r w:rsidR="00C65610">
        <w:rPr>
          <w:rFonts w:ascii="Verdana Pro Cond Light" w:hAnsi="Verdana Pro Cond Light"/>
          <w:color w:val="000000" w:themeColor="text1"/>
        </w:rPr>
        <w:t>у</w:t>
      </w:r>
      <w:r>
        <w:rPr>
          <w:rFonts w:ascii="Verdana Pro Cond Light" w:hAnsi="Verdana Pro Cond Light"/>
          <w:color w:val="000000" w:themeColor="text1"/>
        </w:rPr>
        <w:t xml:space="preserve"> видеокамеры программно-аппаратного комплекса</w:t>
      </w:r>
      <w:r w:rsidRPr="00317A8D">
        <w:rPr>
          <w:rFonts w:ascii="Verdana Pro Cond Light" w:hAnsi="Verdana Pro Cond Light"/>
        </w:rPr>
        <w:t>;</w:t>
      </w:r>
    </w:p>
    <w:p w14:paraId="321D8B0C" w14:textId="5E32A1FB" w:rsidR="00AD144A" w:rsidRPr="00317A8D" w:rsidRDefault="00AD144A" w:rsidP="00AD144A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="00C65610">
        <w:rPr>
          <w:rFonts w:ascii="Verdana Pro Cond Light" w:hAnsi="Verdana Pro Cond Light"/>
          <w:color w:val="000000" w:themeColor="text1"/>
        </w:rPr>
        <w:t>настройка обособленных зон контроля для раздельной регистрации транспортных средств по этим зонам</w:t>
      </w:r>
      <w:r w:rsidRPr="00317A8D">
        <w:rPr>
          <w:rFonts w:ascii="Verdana Pro Cond Light" w:hAnsi="Verdana Pro Cond Light"/>
        </w:rPr>
        <w:t>;</w:t>
      </w:r>
    </w:p>
    <w:p w14:paraId="326C068E" w14:textId="719E8559" w:rsidR="00AD144A" w:rsidRPr="00317A8D" w:rsidRDefault="00AD144A" w:rsidP="00AD144A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="00C65610">
        <w:rPr>
          <w:rFonts w:ascii="Verdana Pro Cond Light" w:hAnsi="Verdana Pro Cond Light"/>
          <w:color w:val="000000" w:themeColor="text1"/>
        </w:rPr>
        <w:t>контроль работы системы распознавания транспортных средств</w:t>
      </w:r>
      <w:r w:rsidRPr="00317A8D">
        <w:rPr>
          <w:rFonts w:ascii="Verdana Pro Cond Light" w:hAnsi="Verdana Pro Cond Light"/>
        </w:rPr>
        <w:t>;</w:t>
      </w:r>
    </w:p>
    <w:p w14:paraId="75443C17" w14:textId="51133313" w:rsidR="00AD144A" w:rsidRPr="00317A8D" w:rsidRDefault="00AD144A" w:rsidP="00AD144A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="00C65610">
        <w:rPr>
          <w:rFonts w:ascii="Verdana Pro Cond Light" w:hAnsi="Verdana Pro Cond Light"/>
          <w:color w:val="000000" w:themeColor="text1"/>
        </w:rPr>
        <w:t>просмотр видеопотока с камер в реальном режиме времени (онлайн)</w:t>
      </w:r>
      <w:r w:rsidRPr="00317A8D">
        <w:rPr>
          <w:rFonts w:ascii="Verdana Pro Cond Light" w:hAnsi="Verdana Pro Cond Light"/>
        </w:rPr>
        <w:t>;</w:t>
      </w:r>
    </w:p>
    <w:p w14:paraId="55C23BA2" w14:textId="251A2A2C" w:rsidR="00AD144A" w:rsidRPr="00317A8D" w:rsidRDefault="00AD144A" w:rsidP="00AD144A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="00C65610">
        <w:rPr>
          <w:rFonts w:ascii="Verdana Pro Cond Light" w:hAnsi="Verdana Pro Cond Light"/>
          <w:color w:val="000000" w:themeColor="text1"/>
        </w:rPr>
        <w:t>просмотр статистических данных по проездам транспортных средств</w:t>
      </w:r>
      <w:r w:rsidRPr="00317A8D">
        <w:rPr>
          <w:rFonts w:ascii="Verdana Pro Cond Light" w:hAnsi="Verdana Pro Cond Light"/>
        </w:rPr>
        <w:t>;</w:t>
      </w:r>
    </w:p>
    <w:p w14:paraId="1776AAAB" w14:textId="1AC66BE4" w:rsidR="00AD144A" w:rsidRDefault="00AD144A" w:rsidP="00AD144A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="00C65610">
        <w:rPr>
          <w:rFonts w:ascii="Verdana Pro Cond Light" w:hAnsi="Verdana Pro Cond Light"/>
          <w:color w:val="000000" w:themeColor="text1"/>
        </w:rPr>
        <w:t>просмотр архивных видеозаписей</w:t>
      </w:r>
      <w:r w:rsidRPr="00317A8D">
        <w:rPr>
          <w:rFonts w:ascii="Verdana Pro Cond Light" w:hAnsi="Verdana Pro Cond Light"/>
        </w:rPr>
        <w:t>;</w:t>
      </w:r>
    </w:p>
    <w:p w14:paraId="2A95F6E1" w14:textId="65D4256C" w:rsidR="00C65610" w:rsidRDefault="00C65610" w:rsidP="00C65610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Pr="000924C4">
        <w:rPr>
          <w:rFonts w:ascii="Verdana Pro Cond Light" w:hAnsi="Verdana Pro Cond Light"/>
          <w:color w:val="000000" w:themeColor="text1"/>
        </w:rPr>
        <w:t xml:space="preserve">сохранение метаданных </w:t>
      </w:r>
      <w:r>
        <w:rPr>
          <w:rFonts w:ascii="Verdana Pro Cond Light" w:hAnsi="Verdana Pro Cond Light"/>
          <w:color w:val="000000" w:themeColor="text1"/>
        </w:rPr>
        <w:t xml:space="preserve">и фотоматериалов </w:t>
      </w:r>
      <w:r w:rsidRPr="000924C4">
        <w:rPr>
          <w:rFonts w:ascii="Verdana Pro Cond Light" w:hAnsi="Verdana Pro Cond Light"/>
          <w:color w:val="000000" w:themeColor="text1"/>
        </w:rPr>
        <w:t xml:space="preserve">результатов </w:t>
      </w:r>
      <w:r>
        <w:rPr>
          <w:rFonts w:ascii="Verdana Pro Cond Light" w:hAnsi="Verdana Pro Cond Light"/>
          <w:color w:val="000000" w:themeColor="text1"/>
        </w:rPr>
        <w:t xml:space="preserve">фиксации ТС </w:t>
      </w:r>
      <w:r w:rsidRPr="000924C4">
        <w:rPr>
          <w:rFonts w:ascii="Verdana Pro Cond Light" w:hAnsi="Verdana Pro Cond Light"/>
          <w:color w:val="000000" w:themeColor="text1"/>
        </w:rPr>
        <w:t>в базе данных</w:t>
      </w:r>
      <w:r>
        <w:rPr>
          <w:rFonts w:ascii="Verdana Pro Cond Light" w:hAnsi="Verdana Pro Cond Light"/>
          <w:color w:val="000000" w:themeColor="text1"/>
        </w:rPr>
        <w:t>;</w:t>
      </w:r>
    </w:p>
    <w:p w14:paraId="3E7E1C6A" w14:textId="1CC0E9FB" w:rsidR="00AD144A" w:rsidRPr="00317A8D" w:rsidRDefault="00AD144A" w:rsidP="00AD144A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="00C65610">
        <w:rPr>
          <w:rFonts w:ascii="Verdana Pro Cond Light" w:hAnsi="Verdana Pro Cond Light"/>
        </w:rPr>
        <w:t xml:space="preserve">передача информации о проездах ТС в </w:t>
      </w:r>
      <w:r w:rsidR="00C65610" w:rsidRPr="005E4492">
        <w:rPr>
          <w:rFonts w:ascii="Verdana Pro Cond Light" w:hAnsi="Verdana Pro Cond Light"/>
        </w:rPr>
        <w:t xml:space="preserve">ЦОД </w:t>
      </w:r>
      <w:r w:rsidR="00C65610">
        <w:rPr>
          <w:rFonts w:ascii="Verdana Pro Cond Light" w:hAnsi="Verdana Pro Cond Light"/>
        </w:rPr>
        <w:t xml:space="preserve">по запросам </w:t>
      </w:r>
      <w:r w:rsidR="00C65610" w:rsidRPr="000924C4">
        <w:rPr>
          <w:rFonts w:ascii="Verdana Pro Cond Light" w:hAnsi="Verdana Pro Cond Light"/>
          <w:color w:val="000000" w:themeColor="text1"/>
        </w:rPr>
        <w:t>REST API</w:t>
      </w:r>
      <w:r w:rsidR="008636A0">
        <w:rPr>
          <w:rFonts w:ascii="Verdana Pro Cond Light" w:hAnsi="Verdana Pro Cond Light"/>
        </w:rPr>
        <w:t>.</w:t>
      </w:r>
    </w:p>
    <w:p w14:paraId="0B2F7A42" w14:textId="08967272" w:rsidR="00637249" w:rsidRPr="00317A8D" w:rsidRDefault="004C3340" w:rsidP="005621A4">
      <w:pPr>
        <w:pStyle w:val="tdtoccaptionlevel2"/>
        <w:spacing w:before="240" w:after="240" w:line="264" w:lineRule="auto"/>
        <w:ind w:left="0" w:firstLine="709"/>
        <w:rPr>
          <w:rFonts w:ascii="Verdana Pro Cond Light" w:hAnsi="Verdana Pro Cond Light" w:cs="Times New Roman"/>
          <w:szCs w:val="24"/>
        </w:rPr>
      </w:pPr>
      <w:bookmarkStart w:id="11" w:name="_Toc54606175"/>
      <w:r>
        <w:rPr>
          <w:rFonts w:ascii="Verdana Pro Cond Light" w:hAnsi="Verdana Pro Cond Light" w:cs="Times New Roman"/>
          <w:szCs w:val="24"/>
        </w:rPr>
        <w:t>Минимальный состав аппаратных средств</w:t>
      </w:r>
      <w:bookmarkEnd w:id="11"/>
    </w:p>
    <w:p w14:paraId="78A61EB9" w14:textId="6EF5618A" w:rsidR="004C3340" w:rsidRDefault="002C4AAE" w:rsidP="005621A4">
      <w:pPr>
        <w:spacing w:line="264" w:lineRule="auto"/>
        <w:ind w:firstLine="709"/>
        <w:jc w:val="both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>Х</w:t>
      </w:r>
      <w:r w:rsidR="0051578A">
        <w:rPr>
          <w:rFonts w:ascii="Verdana Pro Cond Light" w:hAnsi="Verdana Pro Cond Light"/>
        </w:rPr>
        <w:t xml:space="preserve">арактеристики аппаратных средств для функционирования </w:t>
      </w:r>
      <w:r>
        <w:rPr>
          <w:rFonts w:ascii="Verdana Pro Cond Light" w:hAnsi="Verdana Pro Cond Light"/>
        </w:rPr>
        <w:t xml:space="preserve">серверной части </w:t>
      </w:r>
      <w:r w:rsidR="0051578A">
        <w:rPr>
          <w:rFonts w:ascii="Verdana Pro Cond Light" w:hAnsi="Verdana Pro Cond Light"/>
        </w:rPr>
        <w:t>программы</w:t>
      </w:r>
      <w:r w:rsidR="004C3340" w:rsidRPr="00317A8D">
        <w:rPr>
          <w:rFonts w:ascii="Verdana Pro Cond Light" w:hAnsi="Verdana Pro Cond Light"/>
        </w:rPr>
        <w:t>:</w:t>
      </w:r>
    </w:p>
    <w:p w14:paraId="6AE1ACF6" w14:textId="0A3DBF6F" w:rsidR="00864140" w:rsidRPr="00864140" w:rsidRDefault="00864140" w:rsidP="00864140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  <w:lang w:val="en-US"/>
        </w:rPr>
      </w:pPr>
      <w:r w:rsidRPr="00864140">
        <w:rPr>
          <w:rFonts w:ascii="Verdana Pro Cond Light" w:hAnsi="Verdana Pro Cond Light" w:cs="Arial"/>
          <w:color w:val="000000" w:themeColor="text1"/>
          <w:lang w:val="en-US"/>
        </w:rPr>
        <w:t>–</w:t>
      </w:r>
      <w:r w:rsidRPr="00864140">
        <w:rPr>
          <w:rFonts w:ascii="Verdana Pro Cond Light" w:hAnsi="Verdana Pro Cond Light"/>
          <w:color w:val="000000" w:themeColor="text1"/>
          <w:lang w:val="en-US"/>
        </w:rPr>
        <w:tab/>
      </w:r>
      <w:r>
        <w:rPr>
          <w:rFonts w:ascii="Verdana Pro Cond Light" w:hAnsi="Verdana Pro Cond Light"/>
        </w:rPr>
        <w:t>процессор</w:t>
      </w:r>
      <w:r w:rsidRPr="00864140">
        <w:rPr>
          <w:rFonts w:ascii="Verdana Pro Cond Light" w:hAnsi="Verdana Pro Cond Light"/>
          <w:lang w:val="en-US"/>
        </w:rPr>
        <w:t xml:space="preserve"> Intel Core i7 8650U, 4.2 GHz;</w:t>
      </w:r>
    </w:p>
    <w:p w14:paraId="61A8A54C" w14:textId="5DD6F798" w:rsidR="00864140" w:rsidRPr="00864140" w:rsidRDefault="00864140" w:rsidP="00864140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864140">
        <w:rPr>
          <w:rFonts w:ascii="Verdana Pro Cond Light" w:hAnsi="Verdana Pro Cond Light" w:cs="Arial"/>
          <w:color w:val="000000" w:themeColor="text1"/>
        </w:rPr>
        <w:t>–</w:t>
      </w:r>
      <w:r w:rsidRPr="00864140">
        <w:rPr>
          <w:rFonts w:ascii="Verdana Pro Cond Light" w:hAnsi="Verdana Pro Cond Light"/>
          <w:color w:val="000000" w:themeColor="text1"/>
        </w:rPr>
        <w:tab/>
      </w:r>
      <w:r>
        <w:rPr>
          <w:rFonts w:ascii="Verdana Pro Cond Light" w:hAnsi="Verdana Pro Cond Light"/>
        </w:rPr>
        <w:t>оперативная память</w:t>
      </w:r>
      <w:r w:rsidRPr="00864140">
        <w:rPr>
          <w:rFonts w:ascii="Verdana Pro Cond Light" w:hAnsi="Verdana Pro Cond Light"/>
        </w:rPr>
        <w:t xml:space="preserve"> 8</w:t>
      </w:r>
      <w:r>
        <w:rPr>
          <w:rFonts w:ascii="Verdana Pro Cond Light" w:hAnsi="Verdana Pro Cond Light"/>
        </w:rPr>
        <w:t xml:space="preserve"> </w:t>
      </w:r>
      <w:r w:rsidRPr="00864140">
        <w:rPr>
          <w:rFonts w:ascii="Verdana Pro Cond Light" w:hAnsi="Verdana Pro Cond Light"/>
        </w:rPr>
        <w:t>Г</w:t>
      </w:r>
      <w:r>
        <w:rPr>
          <w:rFonts w:ascii="Verdana Pro Cond Light" w:hAnsi="Verdana Pro Cond Light"/>
        </w:rPr>
        <w:t xml:space="preserve">б, </w:t>
      </w:r>
      <w:r w:rsidRPr="00864140">
        <w:rPr>
          <w:rFonts w:ascii="Verdana Pro Cond Light" w:hAnsi="Verdana Pro Cond Light"/>
        </w:rPr>
        <w:t>2400</w:t>
      </w:r>
      <w:r>
        <w:rPr>
          <w:rFonts w:ascii="Verdana Pro Cond Light" w:hAnsi="Verdana Pro Cond Light"/>
        </w:rPr>
        <w:t xml:space="preserve"> </w:t>
      </w:r>
      <w:r w:rsidRPr="00864140">
        <w:rPr>
          <w:rFonts w:ascii="Verdana Pro Cond Light" w:hAnsi="Verdana Pro Cond Light"/>
        </w:rPr>
        <w:t>МГц;</w:t>
      </w:r>
    </w:p>
    <w:p w14:paraId="1DDA363E" w14:textId="4CBE4E3E" w:rsidR="00864140" w:rsidRPr="00864140" w:rsidRDefault="00864140" w:rsidP="00864140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864140">
        <w:rPr>
          <w:rFonts w:ascii="Verdana Pro Cond Light" w:hAnsi="Verdana Pro Cond Light" w:cs="Arial"/>
          <w:color w:val="000000" w:themeColor="text1"/>
        </w:rPr>
        <w:t>–</w:t>
      </w:r>
      <w:r w:rsidRPr="00864140">
        <w:rPr>
          <w:rFonts w:ascii="Verdana Pro Cond Light" w:hAnsi="Verdana Pro Cond Light"/>
          <w:color w:val="000000" w:themeColor="text1"/>
        </w:rPr>
        <w:tab/>
      </w:r>
      <w:r>
        <w:rPr>
          <w:rFonts w:ascii="Verdana Pro Cond Light" w:hAnsi="Verdana Pro Cond Light"/>
        </w:rPr>
        <w:t>жесткий диск 512 Гб</w:t>
      </w:r>
      <w:r w:rsidRPr="00864140">
        <w:rPr>
          <w:rFonts w:ascii="Verdana Pro Cond Light" w:hAnsi="Verdana Pro Cond Light"/>
        </w:rPr>
        <w:t>;</w:t>
      </w:r>
    </w:p>
    <w:p w14:paraId="169775F5" w14:textId="40E5AC4C" w:rsidR="00C858AA" w:rsidRPr="00317A8D" w:rsidRDefault="00C858AA" w:rsidP="005621A4">
      <w:pPr>
        <w:pStyle w:val="tdtoccaptionlevel2"/>
        <w:spacing w:before="240" w:after="240" w:line="264" w:lineRule="auto"/>
        <w:ind w:left="0" w:firstLine="709"/>
        <w:rPr>
          <w:rFonts w:ascii="Verdana Pro Cond Light" w:hAnsi="Verdana Pro Cond Light" w:cs="Times New Roman"/>
          <w:szCs w:val="24"/>
        </w:rPr>
      </w:pPr>
      <w:bookmarkStart w:id="12" w:name="_Toc54606176"/>
      <w:r>
        <w:rPr>
          <w:rFonts w:ascii="Verdana Pro Cond Light" w:hAnsi="Verdana Pro Cond Light" w:cs="Times New Roman"/>
          <w:szCs w:val="24"/>
        </w:rPr>
        <w:t>Минимальный состав программных средств</w:t>
      </w:r>
      <w:bookmarkEnd w:id="12"/>
    </w:p>
    <w:p w14:paraId="147A8285" w14:textId="72D96446" w:rsidR="00B44FD1" w:rsidRPr="0051578A" w:rsidRDefault="00B44FD1" w:rsidP="005621A4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>Системные программные средства, используемые программой, должны быть представлены локализованной версией операционной системы</w:t>
      </w:r>
      <w:r w:rsidR="008C64B7">
        <w:rPr>
          <w:rFonts w:ascii="Verdana Pro Cond Light" w:hAnsi="Verdana Pro Cond Light"/>
        </w:rPr>
        <w:t xml:space="preserve"> </w:t>
      </w:r>
      <w:r w:rsidR="008C64B7" w:rsidRPr="00A27FF2">
        <w:rPr>
          <w:rFonts w:ascii="Verdana Pro Cond Light" w:hAnsi="Verdana Pro Cond Light"/>
        </w:rPr>
        <w:t>Linux Debian 10 или Ubuntu 18.04</w:t>
      </w:r>
      <w:r w:rsidR="008C64B7">
        <w:rPr>
          <w:rFonts w:ascii="Verdana Pro Cond Light" w:hAnsi="Verdana Pro Cond Light"/>
        </w:rPr>
        <w:t>.</w:t>
      </w:r>
    </w:p>
    <w:p w14:paraId="34EE03E6" w14:textId="6E4979E4" w:rsidR="00890659" w:rsidRPr="002D76A3" w:rsidRDefault="00DC7B7E" w:rsidP="005621A4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  <w:color w:val="000000" w:themeColor="text1"/>
        </w:rPr>
      </w:pPr>
      <w:r>
        <w:rPr>
          <w:rFonts w:ascii="Verdana Pro Cond Light" w:hAnsi="Verdana Pro Cond Light"/>
        </w:rPr>
        <w:t>Дополнительное п</w:t>
      </w:r>
      <w:r w:rsidR="008C64B7">
        <w:rPr>
          <w:rFonts w:ascii="Verdana Pro Cond Light" w:hAnsi="Verdana Pro Cond Light"/>
        </w:rPr>
        <w:t>рограммное обеспечение</w:t>
      </w:r>
      <w:r>
        <w:rPr>
          <w:rFonts w:ascii="Verdana Pro Cond Light" w:hAnsi="Verdana Pro Cond Light"/>
        </w:rPr>
        <w:t xml:space="preserve">, которое требуется </w:t>
      </w:r>
      <w:r w:rsidR="008C64B7">
        <w:rPr>
          <w:rFonts w:ascii="Verdana Pro Cond Light" w:hAnsi="Verdana Pro Cond Light"/>
        </w:rPr>
        <w:t>для функционирования программы</w:t>
      </w:r>
      <w:r>
        <w:rPr>
          <w:rFonts w:ascii="Verdana Pro Cond Light" w:hAnsi="Verdana Pro Cond Light"/>
        </w:rPr>
        <w:t xml:space="preserve">: </w:t>
      </w:r>
      <w:r w:rsidRPr="00DC7B7E">
        <w:rPr>
          <w:rFonts w:ascii="Verdana Pro Cond Light" w:hAnsi="Verdana Pro Cond Light"/>
        </w:rPr>
        <w:t>Postgres, RabbitMQ, Redis, Linux, FFMPEG, opencv, actix-web, diesel, nginx</w:t>
      </w:r>
      <w:r>
        <w:rPr>
          <w:rFonts w:ascii="Verdana Pro Cond Light" w:hAnsi="Verdana Pro Cond Light"/>
        </w:rPr>
        <w:t xml:space="preserve">, </w:t>
      </w:r>
      <w:r w:rsidRPr="00DC7B7E">
        <w:rPr>
          <w:rFonts w:ascii="Verdana Pro Cond Light" w:hAnsi="Verdana Pro Cond Light"/>
        </w:rPr>
        <w:t>Keycloak</w:t>
      </w:r>
      <w:r>
        <w:rPr>
          <w:rFonts w:ascii="Verdana Pro Cond Light" w:hAnsi="Verdana Pro Cond Light"/>
        </w:rPr>
        <w:t>.</w:t>
      </w:r>
    </w:p>
    <w:p w14:paraId="46C53852" w14:textId="77777777" w:rsidR="009C2790" w:rsidRPr="00317A8D" w:rsidRDefault="009C2790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3771E3C2" w14:textId="6439DF1D" w:rsidR="00637249" w:rsidRPr="00317A8D" w:rsidRDefault="00890659" w:rsidP="005621A4">
      <w:pPr>
        <w:pStyle w:val="tdtoccaptionlevel2"/>
        <w:spacing w:before="0" w:after="0" w:line="264" w:lineRule="auto"/>
        <w:ind w:left="0" w:firstLine="709"/>
        <w:rPr>
          <w:rFonts w:ascii="Verdana Pro Cond Light" w:hAnsi="Verdana Pro Cond Light" w:cs="Times New Roman"/>
          <w:szCs w:val="24"/>
        </w:rPr>
      </w:pPr>
      <w:bookmarkStart w:id="13" w:name="_Toc54606177"/>
      <w:r>
        <w:rPr>
          <w:rFonts w:ascii="Verdana Pro Cond Light" w:hAnsi="Verdana Pro Cond Light" w:cs="Times New Roman"/>
          <w:szCs w:val="24"/>
        </w:rPr>
        <w:t>Требования к персоналу (</w:t>
      </w:r>
      <w:r w:rsidR="006E6296">
        <w:rPr>
          <w:rFonts w:ascii="Verdana Pro Cond Light" w:hAnsi="Verdana Pro Cond Light" w:cs="Times New Roman"/>
          <w:szCs w:val="24"/>
        </w:rPr>
        <w:t>системному программисту</w:t>
      </w:r>
      <w:r>
        <w:rPr>
          <w:rFonts w:ascii="Verdana Pro Cond Light" w:hAnsi="Verdana Pro Cond Light" w:cs="Times New Roman"/>
          <w:szCs w:val="24"/>
        </w:rPr>
        <w:t>)</w:t>
      </w:r>
      <w:bookmarkEnd w:id="13"/>
    </w:p>
    <w:p w14:paraId="285FEA27" w14:textId="77777777" w:rsidR="009C2790" w:rsidRPr="00317A8D" w:rsidRDefault="009C2790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43E1A70A" w14:textId="256723DC" w:rsidR="006E6296" w:rsidRPr="006E6296" w:rsidRDefault="006E6296" w:rsidP="005621A4">
      <w:pPr>
        <w:tabs>
          <w:tab w:val="left" w:pos="851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6E6296">
        <w:rPr>
          <w:rFonts w:ascii="Verdana Pro Cond Light" w:hAnsi="Verdana Pro Cond Light"/>
        </w:rPr>
        <w:lastRenderedPageBreak/>
        <w:t xml:space="preserve">Выполнение работ по установке и сопровождению </w:t>
      </w:r>
      <w:r>
        <w:rPr>
          <w:rFonts w:ascii="Verdana Pro Cond Light" w:hAnsi="Verdana Pro Cond Light"/>
        </w:rPr>
        <w:t>программы</w:t>
      </w:r>
      <w:r w:rsidRPr="006E6296">
        <w:rPr>
          <w:rFonts w:ascii="Verdana Pro Cond Light" w:hAnsi="Verdana Pro Cond Light"/>
        </w:rPr>
        <w:t xml:space="preserve"> предполагает соответствие профессионального уровня </w:t>
      </w:r>
      <w:r>
        <w:rPr>
          <w:rFonts w:ascii="Verdana Pro Cond Light" w:hAnsi="Verdana Pro Cond Light"/>
        </w:rPr>
        <w:t>системного программиста</w:t>
      </w:r>
      <w:r w:rsidRPr="006E6296">
        <w:rPr>
          <w:rFonts w:ascii="Verdana Pro Cond Light" w:hAnsi="Verdana Pro Cond Light"/>
        </w:rPr>
        <w:t xml:space="preserve"> следующим требованиям:</w:t>
      </w:r>
    </w:p>
    <w:p w14:paraId="42D1F842" w14:textId="08D681F4" w:rsidR="006E6296" w:rsidRPr="006E6296" w:rsidRDefault="006E6296" w:rsidP="005621A4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Pr="006E6296">
        <w:rPr>
          <w:rFonts w:ascii="Verdana Pro Cond Light" w:hAnsi="Verdana Pro Cond Light"/>
        </w:rPr>
        <w:t>высокий уровень квалификации и опыта выполнения работ по модернизации, настройке и мониторингу работоспособности комплекса технических средств;</w:t>
      </w:r>
    </w:p>
    <w:p w14:paraId="0C2DDCB6" w14:textId="5B608EEB" w:rsidR="006E6296" w:rsidRPr="006E6296" w:rsidRDefault="006E6296" w:rsidP="005621A4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Pr="006E6296">
        <w:rPr>
          <w:rFonts w:ascii="Verdana Pro Cond Light" w:hAnsi="Verdana Pro Cond Light"/>
        </w:rPr>
        <w:t>опыт установки, настройки и сопровождения серверных ОС семейства UNIX;</w:t>
      </w:r>
    </w:p>
    <w:p w14:paraId="5678F8B3" w14:textId="1AC1913F" w:rsidR="006E6296" w:rsidRPr="006E6296" w:rsidRDefault="006E6296" w:rsidP="005621A4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Pr="006E6296">
        <w:rPr>
          <w:rFonts w:ascii="Verdana Pro Cond Light" w:hAnsi="Verdana Pro Cond Light"/>
        </w:rPr>
        <w:t>опыт установки, модернизации, настройки параметров и сопровождения программного обеспечения СУБД;</w:t>
      </w:r>
    </w:p>
    <w:p w14:paraId="7D84C857" w14:textId="53D0969B" w:rsidR="006E6296" w:rsidRPr="00317A8D" w:rsidRDefault="006E6296" w:rsidP="005621A4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 w:rsidRPr="006E6296">
        <w:rPr>
          <w:rFonts w:ascii="Verdana Pro Cond Light" w:hAnsi="Verdana Pro Cond Light"/>
        </w:rPr>
        <w:t>навыки по диагностике типовых неисправностей, настройке локальной компьютерной сети, контроля доступа к сетевым ресурсам.</w:t>
      </w:r>
    </w:p>
    <w:p w14:paraId="008BDEFB" w14:textId="1FF668F5" w:rsidR="00581129" w:rsidRDefault="00581129" w:rsidP="005621A4">
      <w:pPr>
        <w:spacing w:line="264" w:lineRule="auto"/>
        <w:rPr>
          <w:rFonts w:ascii="Verdana Pro Cond Light" w:hAnsi="Verdana Pro Cond Light"/>
        </w:rPr>
      </w:pPr>
      <w:r w:rsidRPr="00317A8D">
        <w:rPr>
          <w:rFonts w:ascii="Verdana Pro Cond Light" w:hAnsi="Verdana Pro Cond Light"/>
        </w:rPr>
        <w:br w:type="page"/>
      </w:r>
    </w:p>
    <w:p w14:paraId="5A2DFC53" w14:textId="11AB5D77" w:rsidR="000B46B7" w:rsidRPr="00317A8D" w:rsidRDefault="00853BEB" w:rsidP="005621A4">
      <w:pPr>
        <w:pStyle w:val="tdtoccaptionlevel1"/>
        <w:pageBreakBefore w:val="0"/>
        <w:spacing w:before="480" w:after="480" w:line="264" w:lineRule="auto"/>
        <w:ind w:left="0" w:firstLine="0"/>
        <w:jc w:val="center"/>
        <w:outlineLvl w:val="9"/>
        <w:rPr>
          <w:rFonts w:ascii="Verdana Pro Cond Light" w:hAnsi="Verdana Pro Cond Light" w:cs="Times New Roman"/>
          <w:szCs w:val="24"/>
        </w:rPr>
      </w:pPr>
      <w:bookmarkStart w:id="14" w:name="_Toc54606178"/>
      <w:r w:rsidRPr="00853BEB">
        <w:rPr>
          <w:rFonts w:ascii="Verdana Pro Cond Light" w:hAnsi="Verdana Pro Cond Light" w:cs="Times New Roman"/>
          <w:szCs w:val="24"/>
          <w:highlight w:val="yellow"/>
        </w:rPr>
        <w:lastRenderedPageBreak/>
        <w:t>СТРУКТУРА</w:t>
      </w:r>
      <w:r w:rsidR="000B46B7">
        <w:rPr>
          <w:rFonts w:ascii="Verdana Pro Cond Light" w:hAnsi="Verdana Pro Cond Light" w:cs="Times New Roman"/>
          <w:szCs w:val="24"/>
        </w:rPr>
        <w:t xml:space="preserve"> ПРОГРАММЫ</w:t>
      </w:r>
      <w:bookmarkEnd w:id="14"/>
    </w:p>
    <w:p w14:paraId="336D10D4" w14:textId="72C469B0" w:rsidR="00C10F35" w:rsidRPr="00317A8D" w:rsidRDefault="00C10F35" w:rsidP="005621A4">
      <w:pPr>
        <w:pStyle w:val="tdtoccaptionlevel2"/>
        <w:spacing w:before="240" w:after="240" w:line="264" w:lineRule="auto"/>
        <w:ind w:left="0" w:firstLine="709"/>
        <w:rPr>
          <w:rFonts w:ascii="Verdana Pro Cond Light" w:hAnsi="Verdana Pro Cond Light" w:cs="Times New Roman"/>
          <w:szCs w:val="24"/>
        </w:rPr>
      </w:pPr>
      <w:r>
        <w:rPr>
          <w:rFonts w:ascii="Verdana Pro Cond Light" w:hAnsi="Verdana Pro Cond Light" w:cs="Times New Roman"/>
          <w:szCs w:val="24"/>
        </w:rPr>
        <w:t>Сведения о структуре программы</w:t>
      </w:r>
    </w:p>
    <w:p w14:paraId="44BA8F11" w14:textId="362FB3A1" w:rsidR="00C10F35" w:rsidRPr="00317A8D" w:rsidRDefault="00C10F35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>С</w:t>
      </w:r>
      <w:r w:rsidRPr="00C10F35">
        <w:rPr>
          <w:rFonts w:ascii="Verdana Pro Cond Light" w:hAnsi="Verdana Pro Cond Light"/>
        </w:rPr>
        <w:t xml:space="preserve">труктура </w:t>
      </w:r>
      <w:r>
        <w:rPr>
          <w:rFonts w:ascii="Verdana Pro Cond Light" w:hAnsi="Verdana Pro Cond Light"/>
        </w:rPr>
        <w:t>программы</w:t>
      </w:r>
      <w:r w:rsidRPr="00C10F35">
        <w:rPr>
          <w:rFonts w:ascii="Verdana Pro Cond Light" w:hAnsi="Verdana Pro Cond Light"/>
        </w:rPr>
        <w:t xml:space="preserve"> представляет собой</w:t>
      </w:r>
      <w:r>
        <w:rPr>
          <w:rFonts w:ascii="Verdana Pro Cond Light" w:hAnsi="Verdana Pro Cond Light"/>
        </w:rPr>
        <w:t xml:space="preserve"> </w:t>
      </w:r>
      <w:r w:rsidRPr="00C10F35">
        <w:rPr>
          <w:rFonts w:ascii="Verdana Pro Cond Light" w:hAnsi="Verdana Pro Cond Light"/>
        </w:rPr>
        <w:t xml:space="preserve">комплекс информационно и технологически взаимосвязанных </w:t>
      </w:r>
      <w:r>
        <w:rPr>
          <w:rFonts w:ascii="Verdana Pro Cond Light" w:hAnsi="Verdana Pro Cond Light"/>
        </w:rPr>
        <w:t>модулей</w:t>
      </w:r>
      <w:r w:rsidRPr="00C10F35">
        <w:rPr>
          <w:rFonts w:ascii="Verdana Pro Cond Light" w:hAnsi="Verdana Pro Cond Light"/>
        </w:rPr>
        <w:t>,</w:t>
      </w:r>
      <w:r>
        <w:rPr>
          <w:rFonts w:ascii="Verdana Pro Cond Light" w:hAnsi="Verdana Pro Cond Light"/>
        </w:rPr>
        <w:t xml:space="preserve"> </w:t>
      </w:r>
      <w:r w:rsidRPr="00C10F35">
        <w:rPr>
          <w:rFonts w:ascii="Verdana Pro Cond Light" w:hAnsi="Verdana Pro Cond Light"/>
        </w:rPr>
        <w:t xml:space="preserve">позволяющий осуществлять эксплуатацию </w:t>
      </w:r>
      <w:r>
        <w:rPr>
          <w:rFonts w:ascii="Verdana Pro Cond Light" w:hAnsi="Verdana Pro Cond Light"/>
        </w:rPr>
        <w:t>программы</w:t>
      </w:r>
      <w:r w:rsidRPr="00C10F35">
        <w:rPr>
          <w:rFonts w:ascii="Verdana Pro Cond Light" w:hAnsi="Verdana Pro Cond Light"/>
        </w:rPr>
        <w:t xml:space="preserve"> в любом функциональном</w:t>
      </w:r>
      <w:r>
        <w:rPr>
          <w:rFonts w:ascii="Verdana Pro Cond Light" w:hAnsi="Verdana Pro Cond Light"/>
        </w:rPr>
        <w:t xml:space="preserve"> </w:t>
      </w:r>
      <w:r w:rsidRPr="00C10F35">
        <w:rPr>
          <w:rFonts w:ascii="Verdana Pro Cond Light" w:hAnsi="Verdana Pro Cond Light"/>
        </w:rPr>
        <w:t>наборе в зависимости от потребностей</w:t>
      </w:r>
      <w:r>
        <w:rPr>
          <w:rFonts w:ascii="Verdana Pro Cond Light" w:hAnsi="Verdana Pro Cond Light"/>
        </w:rPr>
        <w:t>.</w:t>
      </w:r>
    </w:p>
    <w:p w14:paraId="6F769729" w14:textId="3582D871" w:rsidR="00C10F35" w:rsidRDefault="00C10F35" w:rsidP="005621A4">
      <w:pPr>
        <w:spacing w:line="264" w:lineRule="auto"/>
        <w:ind w:firstLine="709"/>
        <w:jc w:val="both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>Программа структурно состоит из следующих модулей:</w:t>
      </w:r>
    </w:p>
    <w:p w14:paraId="77B62BC2" w14:textId="06641D74" w:rsidR="00C10F35" w:rsidRDefault="00C10F35" w:rsidP="005621A4">
      <w:pPr>
        <w:spacing w:line="264" w:lineRule="auto"/>
        <w:ind w:firstLine="709"/>
        <w:jc w:val="both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 xml:space="preserve">1) </w:t>
      </w:r>
      <w:r w:rsidRPr="00C10F35">
        <w:rPr>
          <w:rFonts w:ascii="Verdana Pro Cond Light" w:hAnsi="Verdana Pro Cond Light"/>
        </w:rPr>
        <w:t>Модуль распозн</w:t>
      </w:r>
      <w:r>
        <w:rPr>
          <w:rFonts w:ascii="Verdana Pro Cond Light" w:hAnsi="Verdana Pro Cond Light"/>
        </w:rPr>
        <w:t>а</w:t>
      </w:r>
      <w:r w:rsidRPr="00C10F35">
        <w:rPr>
          <w:rFonts w:ascii="Verdana Pro Cond Light" w:hAnsi="Verdana Pro Cond Light"/>
        </w:rPr>
        <w:t>вания</w:t>
      </w:r>
      <w:r w:rsidR="002D76A3">
        <w:rPr>
          <w:rFonts w:ascii="Verdana Pro Cond Light" w:hAnsi="Verdana Pro Cond Light"/>
        </w:rPr>
        <w:t xml:space="preserve"> – сервис, обеспечивающий распознавание параметров ТС: ГРЗ, тип, марк</w:t>
      </w:r>
      <w:r w:rsidR="002D6039">
        <w:rPr>
          <w:rFonts w:ascii="Verdana Pro Cond Light" w:hAnsi="Verdana Pro Cond Light"/>
        </w:rPr>
        <w:t>а</w:t>
      </w:r>
      <w:r w:rsidR="002D76A3">
        <w:rPr>
          <w:rFonts w:ascii="Verdana Pro Cond Light" w:hAnsi="Verdana Pro Cond Light"/>
        </w:rPr>
        <w:t xml:space="preserve"> и модель.</w:t>
      </w:r>
    </w:p>
    <w:p w14:paraId="3BBAC2D4" w14:textId="658EBBB6" w:rsidR="00C10F35" w:rsidRDefault="00C10F35" w:rsidP="005621A4">
      <w:pPr>
        <w:spacing w:line="264" w:lineRule="auto"/>
        <w:ind w:firstLine="709"/>
        <w:jc w:val="both"/>
        <w:rPr>
          <w:rFonts w:ascii="Verdana Pro Cond Light" w:hAnsi="Verdana Pro Cond Light"/>
        </w:rPr>
      </w:pPr>
      <w:r w:rsidRPr="002D6039">
        <w:rPr>
          <w:rFonts w:ascii="Verdana Pro Cond Light" w:hAnsi="Verdana Pro Cond Light"/>
        </w:rPr>
        <w:t>2) Сервис синхронизации</w:t>
      </w:r>
      <w:r w:rsidR="002D76A3" w:rsidRPr="002D6039">
        <w:rPr>
          <w:rFonts w:ascii="Verdana Pro Cond Light" w:hAnsi="Verdana Pro Cond Light"/>
        </w:rPr>
        <w:t xml:space="preserve"> – обеспечивает</w:t>
      </w:r>
      <w:r w:rsidR="002D6039" w:rsidRPr="002D6039">
        <w:rPr>
          <w:rFonts w:ascii="Verdana Pro Cond Light" w:hAnsi="Verdana Pro Cond Light"/>
        </w:rPr>
        <w:t xml:space="preserve"> передачу информации о </w:t>
      </w:r>
      <w:r w:rsidR="00C754B6" w:rsidRPr="002D6039">
        <w:rPr>
          <w:rFonts w:ascii="Verdana Pro Cond Light" w:hAnsi="Verdana Pro Cond Light"/>
        </w:rPr>
        <w:t>проезд</w:t>
      </w:r>
      <w:r w:rsidR="002D6039" w:rsidRPr="002D6039">
        <w:rPr>
          <w:rFonts w:ascii="Verdana Pro Cond Light" w:hAnsi="Verdana Pro Cond Light"/>
        </w:rPr>
        <w:t>ах ТС</w:t>
      </w:r>
      <w:r w:rsidR="00C754B6" w:rsidRPr="002D6039">
        <w:rPr>
          <w:rFonts w:ascii="Verdana Pro Cond Light" w:hAnsi="Verdana Pro Cond Light"/>
        </w:rPr>
        <w:t xml:space="preserve"> </w:t>
      </w:r>
      <w:r w:rsidR="002D6039" w:rsidRPr="002D6039">
        <w:rPr>
          <w:rFonts w:ascii="Verdana Pro Cond Light" w:hAnsi="Verdana Pro Cond Light"/>
        </w:rPr>
        <w:t>во в</w:t>
      </w:r>
      <w:r w:rsidR="00C754B6" w:rsidRPr="002D6039">
        <w:rPr>
          <w:rFonts w:ascii="Verdana Pro Cond Light" w:hAnsi="Verdana Pro Cond Light"/>
        </w:rPr>
        <w:t>нешн</w:t>
      </w:r>
      <w:r w:rsidR="002D6039" w:rsidRPr="002D6039">
        <w:rPr>
          <w:rFonts w:ascii="Verdana Pro Cond Light" w:hAnsi="Verdana Pro Cond Light"/>
        </w:rPr>
        <w:t>юю</w:t>
      </w:r>
      <w:r w:rsidR="00C754B6" w:rsidRPr="002D6039">
        <w:rPr>
          <w:rFonts w:ascii="Verdana Pro Cond Light" w:hAnsi="Verdana Pro Cond Light"/>
        </w:rPr>
        <w:t xml:space="preserve"> </w:t>
      </w:r>
      <w:r w:rsidR="002D6039" w:rsidRPr="002D6039">
        <w:rPr>
          <w:rFonts w:ascii="Verdana Pro Cond Light" w:hAnsi="Verdana Pro Cond Light"/>
        </w:rPr>
        <w:t>систему по запросу</w:t>
      </w:r>
      <w:r w:rsidR="00C754B6" w:rsidRPr="002D6039">
        <w:rPr>
          <w:rFonts w:ascii="Verdana Pro Cond Light" w:hAnsi="Verdana Pro Cond Light"/>
        </w:rPr>
        <w:t xml:space="preserve"> через http, а также для автоматической выгрузки фотоматер</w:t>
      </w:r>
      <w:r w:rsidR="002D6039" w:rsidRPr="002D6039">
        <w:rPr>
          <w:rFonts w:ascii="Verdana Pro Cond Light" w:hAnsi="Verdana Pro Cond Light"/>
        </w:rPr>
        <w:t>и</w:t>
      </w:r>
      <w:r w:rsidR="00C754B6" w:rsidRPr="002D6039">
        <w:rPr>
          <w:rFonts w:ascii="Verdana Pro Cond Light" w:hAnsi="Verdana Pro Cond Light"/>
        </w:rPr>
        <w:t>алов</w:t>
      </w:r>
      <w:r w:rsidR="002D6039" w:rsidRPr="002D6039">
        <w:rPr>
          <w:rFonts w:ascii="Verdana Pro Cond Light" w:hAnsi="Verdana Pro Cond Light"/>
        </w:rPr>
        <w:t>.</w:t>
      </w:r>
    </w:p>
    <w:p w14:paraId="68FA585D" w14:textId="0D420899" w:rsidR="00C10F35" w:rsidRPr="002D76A3" w:rsidRDefault="00C10F35" w:rsidP="005621A4">
      <w:pPr>
        <w:spacing w:line="264" w:lineRule="auto"/>
        <w:ind w:firstLine="709"/>
        <w:jc w:val="both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 xml:space="preserve">3) </w:t>
      </w:r>
      <w:r>
        <w:rPr>
          <w:rFonts w:ascii="Verdana Pro Cond Light" w:hAnsi="Verdana Pro Cond Light"/>
          <w:lang w:val="en-US"/>
        </w:rPr>
        <w:t>Web</w:t>
      </w:r>
      <w:r w:rsidRPr="00E575C2">
        <w:rPr>
          <w:rFonts w:ascii="Verdana Pro Cond Light" w:hAnsi="Verdana Pro Cond Light"/>
        </w:rPr>
        <w:t>-</w:t>
      </w:r>
      <w:r>
        <w:rPr>
          <w:rFonts w:ascii="Verdana Pro Cond Light" w:hAnsi="Verdana Pro Cond Light"/>
        </w:rPr>
        <w:t>приложение</w:t>
      </w:r>
      <w:r w:rsidR="002D76A3">
        <w:rPr>
          <w:rFonts w:ascii="Verdana Pro Cond Light" w:hAnsi="Verdana Pro Cond Light"/>
        </w:rPr>
        <w:t xml:space="preserve"> – сервис, обеспечивающий доступ к </w:t>
      </w:r>
      <w:r w:rsidR="002D76A3">
        <w:rPr>
          <w:rFonts w:ascii="Verdana Pro Cond Light" w:hAnsi="Verdana Pro Cond Light"/>
          <w:lang w:val="en-US"/>
        </w:rPr>
        <w:t>web</w:t>
      </w:r>
      <w:r w:rsidR="002D76A3" w:rsidRPr="002D76A3">
        <w:rPr>
          <w:rFonts w:ascii="Verdana Pro Cond Light" w:hAnsi="Verdana Pro Cond Light"/>
        </w:rPr>
        <w:t>-</w:t>
      </w:r>
      <w:r w:rsidR="002D76A3">
        <w:rPr>
          <w:rFonts w:ascii="Verdana Pro Cond Light" w:hAnsi="Verdana Pro Cond Light"/>
        </w:rPr>
        <w:t>интерфейсу программы.</w:t>
      </w:r>
    </w:p>
    <w:p w14:paraId="03EF98D4" w14:textId="12AC515A" w:rsidR="00C10F35" w:rsidRPr="002D6039" w:rsidRDefault="00C10F35" w:rsidP="005621A4">
      <w:pPr>
        <w:spacing w:line="264" w:lineRule="auto"/>
        <w:ind w:firstLine="709"/>
        <w:jc w:val="both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>4) Видео прокси-сервер</w:t>
      </w:r>
      <w:r w:rsidR="002D76A3">
        <w:rPr>
          <w:rFonts w:ascii="Verdana Pro Cond Light" w:hAnsi="Verdana Pro Cond Light"/>
        </w:rPr>
        <w:t xml:space="preserve"> – </w:t>
      </w:r>
      <w:r w:rsidR="002D6039">
        <w:rPr>
          <w:rFonts w:ascii="Verdana Pro Cond Light" w:hAnsi="Verdana Pro Cond Light"/>
        </w:rPr>
        <w:t>сервис, обеспечивающий пере</w:t>
      </w:r>
      <w:r w:rsidR="00927CE9" w:rsidRPr="00927CE9">
        <w:rPr>
          <w:rFonts w:ascii="Verdana Pro Cond Light" w:hAnsi="Verdana Pro Cond Light"/>
        </w:rPr>
        <w:t>дач</w:t>
      </w:r>
      <w:r w:rsidR="002D6039">
        <w:rPr>
          <w:rFonts w:ascii="Verdana Pro Cond Light" w:hAnsi="Verdana Pro Cond Light"/>
        </w:rPr>
        <w:t>у</w:t>
      </w:r>
      <w:r w:rsidR="00927CE9" w:rsidRPr="00927CE9">
        <w:rPr>
          <w:rFonts w:ascii="Verdana Pro Cond Light" w:hAnsi="Verdana Pro Cond Light"/>
        </w:rPr>
        <w:t xml:space="preserve"> видео</w:t>
      </w:r>
      <w:r w:rsidR="002D6039">
        <w:rPr>
          <w:rFonts w:ascii="Verdana Pro Cond Light" w:hAnsi="Verdana Pro Cond Light"/>
        </w:rPr>
        <w:t>изображения</w:t>
      </w:r>
      <w:r w:rsidR="00927CE9" w:rsidRPr="00927CE9">
        <w:rPr>
          <w:rFonts w:ascii="Verdana Pro Cond Light" w:hAnsi="Verdana Pro Cond Light"/>
        </w:rPr>
        <w:t xml:space="preserve"> в </w:t>
      </w:r>
      <w:r w:rsidR="002D6039">
        <w:rPr>
          <w:rFonts w:ascii="Verdana Pro Cond Light" w:hAnsi="Verdana Pro Cond Light"/>
          <w:lang w:val="en-US"/>
        </w:rPr>
        <w:t>web</w:t>
      </w:r>
      <w:r w:rsidR="002D6039" w:rsidRPr="002D6039">
        <w:rPr>
          <w:rFonts w:ascii="Verdana Pro Cond Light" w:hAnsi="Verdana Pro Cond Light"/>
        </w:rPr>
        <w:t>-</w:t>
      </w:r>
      <w:r w:rsidR="00927CE9" w:rsidRPr="00927CE9">
        <w:rPr>
          <w:rFonts w:ascii="Verdana Pro Cond Light" w:hAnsi="Verdana Pro Cond Light"/>
        </w:rPr>
        <w:t>браузер</w:t>
      </w:r>
      <w:r w:rsidR="003A0CDE">
        <w:rPr>
          <w:rFonts w:ascii="Verdana Pro Cond Light" w:hAnsi="Verdana Pro Cond Light"/>
        </w:rPr>
        <w:t xml:space="preserve"> (</w:t>
      </w:r>
      <w:r w:rsidR="002D6039">
        <w:rPr>
          <w:rFonts w:ascii="Verdana Pro Cond Light" w:hAnsi="Verdana Pro Cond Light"/>
        </w:rPr>
        <w:t xml:space="preserve">конвертация видеопотока </w:t>
      </w:r>
      <w:r w:rsidR="002D6039">
        <w:rPr>
          <w:rFonts w:ascii="Verdana Pro Cond Light" w:hAnsi="Verdana Pro Cond Light"/>
          <w:lang w:val="en-US"/>
        </w:rPr>
        <w:t>H</w:t>
      </w:r>
      <w:r w:rsidR="002D6039">
        <w:rPr>
          <w:rFonts w:ascii="Verdana Pro Cond Light" w:hAnsi="Verdana Pro Cond Light"/>
        </w:rPr>
        <w:t>.</w:t>
      </w:r>
      <w:r w:rsidR="003A0CDE" w:rsidRPr="003A0CDE">
        <w:rPr>
          <w:rFonts w:ascii="Verdana Pro Cond Light" w:hAnsi="Verdana Pro Cond Light"/>
        </w:rPr>
        <w:t>264</w:t>
      </w:r>
      <w:r w:rsidR="002D6039">
        <w:rPr>
          <w:rFonts w:ascii="Verdana Pro Cond Light" w:hAnsi="Verdana Pro Cond Light"/>
        </w:rPr>
        <w:t xml:space="preserve">, получаемого с камеры по протоколу </w:t>
      </w:r>
      <w:r w:rsidR="003A0CDE" w:rsidRPr="003A0CDE">
        <w:rPr>
          <w:rFonts w:ascii="Verdana Pro Cond Light" w:hAnsi="Verdana Pro Cond Light"/>
        </w:rPr>
        <w:t>rtsp</w:t>
      </w:r>
      <w:r w:rsidR="002D6039">
        <w:rPr>
          <w:rFonts w:ascii="Verdana Pro Cond Light" w:hAnsi="Verdana Pro Cond Light"/>
        </w:rPr>
        <w:t xml:space="preserve">, в формат </w:t>
      </w:r>
      <w:r w:rsidR="002D6039">
        <w:rPr>
          <w:rFonts w:ascii="Verdana Pro Cond Light" w:hAnsi="Verdana Pro Cond Light"/>
          <w:lang w:val="en-US"/>
        </w:rPr>
        <w:t>MJPEG</w:t>
      </w:r>
      <w:r w:rsidR="002D6039" w:rsidRPr="002D6039">
        <w:rPr>
          <w:rFonts w:ascii="Verdana Pro Cond Light" w:hAnsi="Verdana Pro Cond Light"/>
        </w:rPr>
        <w:t>)</w:t>
      </w:r>
      <w:r w:rsidR="002D6039">
        <w:rPr>
          <w:rFonts w:ascii="Verdana Pro Cond Light" w:hAnsi="Verdana Pro Cond Light"/>
        </w:rPr>
        <w:t>.</w:t>
      </w:r>
    </w:p>
    <w:p w14:paraId="68B8CFFC" w14:textId="50878A5C" w:rsidR="00C10F35" w:rsidRDefault="00C10F35" w:rsidP="005621A4">
      <w:pPr>
        <w:spacing w:line="264" w:lineRule="auto"/>
        <w:ind w:firstLine="709"/>
        <w:jc w:val="both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>5) Модуль видеозаписи</w:t>
      </w:r>
      <w:r w:rsidR="002D76A3">
        <w:rPr>
          <w:rFonts w:ascii="Verdana Pro Cond Light" w:hAnsi="Verdana Pro Cond Light"/>
        </w:rPr>
        <w:t xml:space="preserve"> – обеспечивает запись видеоизображения и сохранение в архиве.</w:t>
      </w:r>
    </w:p>
    <w:p w14:paraId="7A7F1BA9" w14:textId="77F0512D" w:rsidR="005621A4" w:rsidRPr="00317A8D" w:rsidRDefault="00336354" w:rsidP="005621A4">
      <w:pPr>
        <w:pStyle w:val="tdtoccaptionlevel1"/>
        <w:pageBreakBefore w:val="0"/>
        <w:spacing w:before="480" w:after="480" w:line="264" w:lineRule="auto"/>
        <w:ind w:left="0" w:firstLine="0"/>
        <w:jc w:val="center"/>
        <w:outlineLvl w:val="9"/>
        <w:rPr>
          <w:rFonts w:ascii="Verdana Pro Cond Light" w:hAnsi="Verdana Pro Cond Light" w:cs="Times New Roman"/>
          <w:szCs w:val="24"/>
        </w:rPr>
      </w:pPr>
      <w:r>
        <w:rPr>
          <w:rFonts w:ascii="Verdana Pro Cond Light" w:hAnsi="Verdana Pro Cond Light" w:cs="Times New Roman"/>
          <w:szCs w:val="24"/>
        </w:rPr>
        <w:t xml:space="preserve">УСТАНОВКА И </w:t>
      </w:r>
      <w:r w:rsidR="00AD477C">
        <w:rPr>
          <w:rFonts w:ascii="Verdana Pro Cond Light" w:hAnsi="Verdana Pro Cond Light" w:cs="Times New Roman"/>
          <w:szCs w:val="24"/>
        </w:rPr>
        <w:t>НАСТРОЙКА</w:t>
      </w:r>
      <w:r w:rsidR="005621A4" w:rsidRPr="005621A4">
        <w:rPr>
          <w:rFonts w:ascii="Verdana Pro Cond Light" w:hAnsi="Verdana Pro Cond Light" w:cs="Times New Roman"/>
          <w:szCs w:val="24"/>
        </w:rPr>
        <w:t xml:space="preserve"> ПРОГРАММЫ</w:t>
      </w:r>
    </w:p>
    <w:p w14:paraId="5B1409A2" w14:textId="433A8E43" w:rsidR="005621A4" w:rsidRPr="00317A8D" w:rsidRDefault="00336354" w:rsidP="005621A4">
      <w:pPr>
        <w:pStyle w:val="tdtoccaptionlevel2"/>
        <w:spacing w:before="240" w:after="240" w:line="264" w:lineRule="auto"/>
        <w:ind w:left="0" w:firstLine="709"/>
        <w:rPr>
          <w:rFonts w:ascii="Verdana Pro Cond Light" w:hAnsi="Verdana Pro Cond Light" w:cs="Times New Roman"/>
          <w:szCs w:val="24"/>
        </w:rPr>
      </w:pPr>
      <w:r>
        <w:rPr>
          <w:rFonts w:ascii="Verdana Pro Cond Light" w:hAnsi="Verdana Pro Cond Light" w:cs="Times New Roman"/>
          <w:szCs w:val="24"/>
        </w:rPr>
        <w:t>Устано</w:t>
      </w:r>
      <w:r w:rsidR="00761E54">
        <w:rPr>
          <w:rFonts w:ascii="Verdana Pro Cond Light" w:hAnsi="Verdana Pro Cond Light" w:cs="Times New Roman"/>
          <w:szCs w:val="24"/>
        </w:rPr>
        <w:t>в</w:t>
      </w:r>
      <w:r>
        <w:rPr>
          <w:rFonts w:ascii="Verdana Pro Cond Light" w:hAnsi="Verdana Pro Cond Light" w:cs="Times New Roman"/>
          <w:szCs w:val="24"/>
        </w:rPr>
        <w:t xml:space="preserve">ка </w:t>
      </w:r>
      <w:r w:rsidR="00761E54">
        <w:rPr>
          <w:rFonts w:ascii="Verdana Pro Cond Light" w:hAnsi="Verdana Pro Cond Light" w:cs="Times New Roman"/>
          <w:szCs w:val="24"/>
        </w:rPr>
        <w:t>операционной системы</w:t>
      </w:r>
    </w:p>
    <w:p w14:paraId="62612E55" w14:textId="77777777" w:rsidR="00761E54" w:rsidRDefault="00725BB6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 xml:space="preserve">Перед установкой программы предварительно необходимо установить </w:t>
      </w:r>
      <w:r w:rsidR="00761E54">
        <w:rPr>
          <w:rFonts w:ascii="Verdana Pro Cond Light" w:hAnsi="Verdana Pro Cond Light"/>
        </w:rPr>
        <w:t xml:space="preserve">на сервере, на котором планируется установка программы, </w:t>
      </w:r>
      <w:r>
        <w:rPr>
          <w:rFonts w:ascii="Verdana Pro Cond Light" w:hAnsi="Verdana Pro Cond Light"/>
        </w:rPr>
        <w:t xml:space="preserve">локализованную версию операционной системы </w:t>
      </w:r>
      <w:r w:rsidRPr="00A27FF2">
        <w:rPr>
          <w:rFonts w:ascii="Verdana Pro Cond Light" w:hAnsi="Verdana Pro Cond Light"/>
        </w:rPr>
        <w:t>Linux Debian 10 или Ubuntu 18.04</w:t>
      </w:r>
      <w:r>
        <w:rPr>
          <w:rFonts w:ascii="Verdana Pro Cond Light" w:hAnsi="Verdana Pro Cond Light"/>
        </w:rPr>
        <w:t xml:space="preserve"> в минимальной конфигурации.</w:t>
      </w:r>
    </w:p>
    <w:p w14:paraId="623FD6B6" w14:textId="71618698" w:rsidR="0033279D" w:rsidRDefault="00761E54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761E54">
        <w:rPr>
          <w:rFonts w:ascii="Verdana Pro Cond Light" w:hAnsi="Verdana Pro Cond Light"/>
        </w:rPr>
        <w:t>Дальнейшая настройка проводится удаленно с отдельного компьютера с использованием SSH доступа. Необходимо свободное место в разделе /var на сервере не менее 60 Гб.</w:t>
      </w:r>
    </w:p>
    <w:p w14:paraId="469CB65C" w14:textId="48792C38" w:rsidR="00761E54" w:rsidRPr="00317A8D" w:rsidRDefault="00761E54" w:rsidP="00761E54">
      <w:pPr>
        <w:pStyle w:val="tdtoccaptionlevel2"/>
        <w:spacing w:before="240" w:after="240" w:line="264" w:lineRule="auto"/>
        <w:ind w:left="0" w:firstLine="709"/>
        <w:rPr>
          <w:rFonts w:ascii="Verdana Pro Cond Light" w:hAnsi="Verdana Pro Cond Light" w:cs="Times New Roman"/>
          <w:szCs w:val="24"/>
        </w:rPr>
      </w:pPr>
      <w:r>
        <w:rPr>
          <w:rFonts w:ascii="Verdana Pro Cond Light" w:hAnsi="Verdana Pro Cond Light" w:cs="Times New Roman"/>
          <w:szCs w:val="24"/>
        </w:rPr>
        <w:t>Установка специального программного обеспечения</w:t>
      </w:r>
    </w:p>
    <w:p w14:paraId="2D070F7D" w14:textId="327E2BDC" w:rsidR="00761E54" w:rsidRPr="00761E54" w:rsidRDefault="00761E54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761E54">
        <w:rPr>
          <w:rFonts w:ascii="Verdana Pro Cond Light" w:hAnsi="Verdana Pro Cond Light"/>
        </w:rPr>
        <w:t>На хосте, с которого будет выполняться запуск скриптов развёртывания, должны быть установлены</w:t>
      </w:r>
      <w:r w:rsidR="002D6039">
        <w:rPr>
          <w:rFonts w:ascii="Verdana Pro Cond Light" w:hAnsi="Verdana Pro Cond Light"/>
        </w:rPr>
        <w:t xml:space="preserve"> система </w:t>
      </w:r>
      <w:r w:rsidR="002D6039" w:rsidRPr="00761E54">
        <w:rPr>
          <w:rFonts w:ascii="Verdana Pro Cond Light" w:hAnsi="Verdana Pro Cond Light"/>
        </w:rPr>
        <w:t>управления конфигурациями</w:t>
      </w:r>
      <w:r w:rsidR="002D6039">
        <w:rPr>
          <w:rFonts w:ascii="Verdana Pro Cond Light" w:hAnsi="Verdana Pro Cond Light"/>
        </w:rPr>
        <w:t xml:space="preserve"> </w:t>
      </w:r>
      <w:r w:rsidR="002D6039" w:rsidRPr="00761E54">
        <w:rPr>
          <w:rFonts w:ascii="Verdana Pro Cond Light" w:hAnsi="Verdana Pro Cond Light"/>
        </w:rPr>
        <w:t>Ansible</w:t>
      </w:r>
      <w:r w:rsidR="002D6039">
        <w:rPr>
          <w:rFonts w:ascii="Verdana Pro Cond Light" w:hAnsi="Verdana Pro Cond Light"/>
        </w:rPr>
        <w:t xml:space="preserve"> и система </w:t>
      </w:r>
      <w:r w:rsidR="002D6039" w:rsidRPr="00761E54">
        <w:rPr>
          <w:rFonts w:ascii="Verdana Pro Cond Light" w:hAnsi="Verdana Pro Cond Light"/>
        </w:rPr>
        <w:t>управления версиями</w:t>
      </w:r>
      <w:r w:rsidR="002D6039">
        <w:rPr>
          <w:rFonts w:ascii="Verdana Pro Cond Light" w:hAnsi="Verdana Pro Cond Light"/>
        </w:rPr>
        <w:t xml:space="preserve"> </w:t>
      </w:r>
      <w:r w:rsidR="002D6039" w:rsidRPr="00761E54">
        <w:rPr>
          <w:rFonts w:ascii="Verdana Pro Cond Light" w:hAnsi="Verdana Pro Cond Light"/>
        </w:rPr>
        <w:t>Git</w:t>
      </w:r>
      <w:r w:rsidR="002D6039">
        <w:rPr>
          <w:rFonts w:ascii="Verdana Pro Cond Light" w:hAnsi="Verdana Pro Cond Light"/>
        </w:rPr>
        <w:t>.</w:t>
      </w:r>
    </w:p>
    <w:p w14:paraId="48B769F1" w14:textId="2D5A1BE1" w:rsidR="00707A04" w:rsidRPr="00E579E3" w:rsidRDefault="00707A04" w:rsidP="002D6039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  <w:color w:val="000000" w:themeColor="text1"/>
        </w:rPr>
      </w:pPr>
      <w:r w:rsidRPr="005A0CC8">
        <w:rPr>
          <w:rFonts w:ascii="Verdana Pro Cond Light" w:hAnsi="Verdana Pro Cond Light"/>
          <w:color w:val="000000" w:themeColor="text1"/>
        </w:rPr>
        <w:t xml:space="preserve">Установка и настройка </w:t>
      </w:r>
      <w:r>
        <w:rPr>
          <w:rFonts w:ascii="Verdana Pro Cond Light" w:hAnsi="Verdana Pro Cond Light"/>
          <w:color w:val="000000" w:themeColor="text1"/>
        </w:rPr>
        <w:t>указанн</w:t>
      </w:r>
      <w:r w:rsidR="002D6039">
        <w:rPr>
          <w:rFonts w:ascii="Verdana Pro Cond Light" w:hAnsi="Verdana Pro Cond Light"/>
          <w:color w:val="000000" w:themeColor="text1"/>
        </w:rPr>
        <w:t>ых</w:t>
      </w:r>
      <w:r w:rsidRPr="005A0CC8">
        <w:rPr>
          <w:rFonts w:ascii="Verdana Pro Cond Light" w:hAnsi="Verdana Pro Cond Light"/>
          <w:color w:val="000000" w:themeColor="text1"/>
        </w:rPr>
        <w:t xml:space="preserve"> </w:t>
      </w:r>
      <w:r w:rsidR="002D6039">
        <w:rPr>
          <w:rFonts w:ascii="Verdana Pro Cond Light" w:hAnsi="Verdana Pro Cond Light"/>
          <w:color w:val="000000" w:themeColor="text1"/>
        </w:rPr>
        <w:t>систем</w:t>
      </w:r>
      <w:r>
        <w:rPr>
          <w:rFonts w:ascii="Verdana Pro Cond Light" w:hAnsi="Verdana Pro Cond Light"/>
          <w:color w:val="000000" w:themeColor="text1"/>
        </w:rPr>
        <w:t xml:space="preserve"> </w:t>
      </w:r>
      <w:r w:rsidRPr="005A0CC8">
        <w:rPr>
          <w:rFonts w:ascii="Verdana Pro Cond Light" w:hAnsi="Verdana Pro Cond Light"/>
          <w:color w:val="000000" w:themeColor="text1"/>
        </w:rPr>
        <w:t>выполняется в соответствии с инструкциями, изложенными в поставляемой с</w:t>
      </w:r>
      <w:r>
        <w:rPr>
          <w:rFonts w:ascii="Verdana Pro Cond Light" w:hAnsi="Verdana Pro Cond Light"/>
          <w:color w:val="000000" w:themeColor="text1"/>
        </w:rPr>
        <w:t xml:space="preserve"> </w:t>
      </w:r>
      <w:r w:rsidRPr="005A0CC8">
        <w:rPr>
          <w:rFonts w:ascii="Verdana Pro Cond Light" w:hAnsi="Verdana Pro Cond Light"/>
          <w:color w:val="000000" w:themeColor="text1"/>
        </w:rPr>
        <w:t>ним документацией</w:t>
      </w:r>
      <w:r w:rsidRPr="00E579E3">
        <w:rPr>
          <w:rFonts w:ascii="Verdana Pro Cond Light" w:hAnsi="Verdana Pro Cond Light"/>
          <w:color w:val="000000" w:themeColor="text1"/>
        </w:rPr>
        <w:t>.</w:t>
      </w:r>
    </w:p>
    <w:p w14:paraId="4A3E313C" w14:textId="40CA290F" w:rsidR="00761E54" w:rsidRPr="00761E54" w:rsidRDefault="007A5BFA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>У</w:t>
      </w:r>
      <w:r w:rsidR="00761E54" w:rsidRPr="00761E54">
        <w:rPr>
          <w:rFonts w:ascii="Verdana Pro Cond Light" w:hAnsi="Verdana Pro Cond Light"/>
        </w:rPr>
        <w:t>становка необходимых ролей ansible</w:t>
      </w:r>
      <w:r>
        <w:rPr>
          <w:rFonts w:ascii="Verdana Pro Cond Light" w:hAnsi="Verdana Pro Cond Light"/>
        </w:rPr>
        <w:t>:</w:t>
      </w:r>
    </w:p>
    <w:p w14:paraId="4EF3AB74" w14:textId="7F4FE366" w:rsidR="00761E54" w:rsidRPr="00761E54" w:rsidRDefault="007A5BFA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3D3CA5">
        <w:rPr>
          <w:rFonts w:ascii="Verdana Pro Cond Light" w:hAnsi="Verdana Pro Cond Light"/>
          <w:highlight w:val="yellow"/>
        </w:rPr>
        <w:t>1)</w:t>
      </w:r>
      <w:r>
        <w:rPr>
          <w:rFonts w:ascii="Verdana Pro Cond Light" w:hAnsi="Verdana Pro Cond Light"/>
        </w:rPr>
        <w:t xml:space="preserve"> </w:t>
      </w:r>
      <w:r w:rsidR="00761E54" w:rsidRPr="00761E54">
        <w:rPr>
          <w:rFonts w:ascii="Verdana Pro Cond Light" w:hAnsi="Verdana Pro Cond Light"/>
        </w:rPr>
        <w:t>Создать каталог для ролей ansible и перейти в него:</w:t>
      </w:r>
    </w:p>
    <w:p w14:paraId="6B51CBE7" w14:textId="78ABB14B" w:rsidR="00761E54" w:rsidRPr="007A5BFA" w:rsidRDefault="00761E54" w:rsidP="002D6039">
      <w:pPr>
        <w:pStyle w:val="tdtext"/>
        <w:spacing w:line="264" w:lineRule="auto"/>
        <w:ind w:firstLine="709"/>
        <w:rPr>
          <w:rFonts w:ascii="Arial Nova Cond Light" w:hAnsi="Arial Nova Cond Light"/>
          <w:lang w:val="en-US"/>
        </w:rPr>
      </w:pPr>
      <w:r w:rsidRPr="007A5BFA">
        <w:rPr>
          <w:rFonts w:ascii="Arial Nova Cond Light" w:hAnsi="Arial Nova Cond Light"/>
          <w:lang w:val="en-US"/>
        </w:rPr>
        <w:t>mkdir -p $HOME/.ansible/roles</w:t>
      </w:r>
    </w:p>
    <w:p w14:paraId="3C084D3C" w14:textId="77777777" w:rsidR="00761E54" w:rsidRPr="007A5BFA" w:rsidRDefault="00761E54" w:rsidP="002D6039">
      <w:pPr>
        <w:pStyle w:val="tdtext"/>
        <w:spacing w:line="264" w:lineRule="auto"/>
        <w:ind w:firstLine="709"/>
        <w:rPr>
          <w:rFonts w:ascii="Arial Nova Cond Light" w:hAnsi="Arial Nova Cond Light"/>
          <w:lang w:val="en-US"/>
        </w:rPr>
      </w:pPr>
      <w:r w:rsidRPr="007A5BFA">
        <w:rPr>
          <w:rFonts w:ascii="Arial Nova Cond Light" w:hAnsi="Arial Nova Cond Light"/>
          <w:lang w:val="en-US"/>
        </w:rPr>
        <w:t>cd $HOME/.ansible/roles</w:t>
      </w:r>
    </w:p>
    <w:p w14:paraId="67F9BC43" w14:textId="1E82B100" w:rsidR="00761E54" w:rsidRPr="007A5BFA" w:rsidRDefault="007A5BFA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 xml:space="preserve">2) </w:t>
      </w:r>
      <w:r w:rsidR="00761E54" w:rsidRPr="00761E54">
        <w:rPr>
          <w:rFonts w:ascii="Verdana Pro Cond Light" w:hAnsi="Verdana Pro Cond Light"/>
        </w:rPr>
        <w:t>Склонировать</w:t>
      </w:r>
      <w:r w:rsidR="00761E54" w:rsidRPr="007A5BFA">
        <w:rPr>
          <w:rFonts w:ascii="Verdana Pro Cond Light" w:hAnsi="Verdana Pro Cond Light"/>
        </w:rPr>
        <w:t xml:space="preserve"> </w:t>
      </w:r>
      <w:r w:rsidR="00761E54" w:rsidRPr="00761E54">
        <w:rPr>
          <w:rFonts w:ascii="Verdana Pro Cond Light" w:hAnsi="Verdana Pro Cond Light"/>
        </w:rPr>
        <w:t>репозитории</w:t>
      </w:r>
      <w:r w:rsidR="00761E54" w:rsidRPr="007A5BFA">
        <w:rPr>
          <w:rFonts w:ascii="Verdana Pro Cond Light" w:hAnsi="Verdana Pro Cond Light"/>
        </w:rPr>
        <w:t xml:space="preserve"> </w:t>
      </w:r>
      <w:r w:rsidR="00761E54" w:rsidRPr="00761E54">
        <w:rPr>
          <w:rFonts w:ascii="Verdana Pro Cond Light" w:hAnsi="Verdana Pro Cond Light"/>
        </w:rPr>
        <w:t>с</w:t>
      </w:r>
      <w:r w:rsidR="00761E54" w:rsidRPr="007A5BFA">
        <w:rPr>
          <w:rFonts w:ascii="Verdana Pro Cond Light" w:hAnsi="Verdana Pro Cond Light"/>
        </w:rPr>
        <w:t xml:space="preserve"> </w:t>
      </w:r>
      <w:r w:rsidR="00761E54" w:rsidRPr="00761E54">
        <w:rPr>
          <w:rFonts w:ascii="Verdana Pro Cond Light" w:hAnsi="Verdana Pro Cond Light"/>
        </w:rPr>
        <w:t>ролями</w:t>
      </w:r>
      <w:r w:rsidR="00761E54" w:rsidRPr="007A5BFA">
        <w:rPr>
          <w:rFonts w:ascii="Verdana Pro Cond Light" w:hAnsi="Verdana Pro Cond Light"/>
        </w:rPr>
        <w:t xml:space="preserve"> </w:t>
      </w:r>
      <w:r w:rsidR="00761E54" w:rsidRPr="007A5BFA">
        <w:rPr>
          <w:rFonts w:ascii="Verdana Pro Cond Light" w:hAnsi="Verdana Pro Cond Light"/>
          <w:lang w:val="en-US"/>
        </w:rPr>
        <w:t>ansible</w:t>
      </w:r>
      <w:r w:rsidR="00761E54" w:rsidRPr="007A5BFA">
        <w:rPr>
          <w:rFonts w:ascii="Verdana Pro Cond Light" w:hAnsi="Verdana Pro Cond Light"/>
        </w:rPr>
        <w:t>:</w:t>
      </w:r>
    </w:p>
    <w:p w14:paraId="6BE594D1" w14:textId="13397A3C" w:rsidR="008B118D" w:rsidRPr="006E6296" w:rsidRDefault="008B118D" w:rsidP="002D6039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>
        <w:rPr>
          <w:rFonts w:ascii="Verdana Pro Cond Light" w:hAnsi="Verdana Pro Cond Light"/>
        </w:rPr>
        <w:t>р</w:t>
      </w:r>
      <w:r w:rsidRPr="00761E54">
        <w:rPr>
          <w:rFonts w:ascii="Verdana Pro Cond Light" w:hAnsi="Verdana Pro Cond Light"/>
        </w:rPr>
        <w:t>оль для первичной инициализации ОС</w:t>
      </w:r>
      <w:r>
        <w:rPr>
          <w:rFonts w:ascii="Verdana Pro Cond Light" w:hAnsi="Verdana Pro Cond Light"/>
        </w:rPr>
        <w:t>:</w:t>
      </w:r>
    </w:p>
    <w:p w14:paraId="449F726F" w14:textId="252C0E97" w:rsidR="00761E54" w:rsidRPr="00743461" w:rsidRDefault="00761E54" w:rsidP="002D6039">
      <w:pPr>
        <w:pStyle w:val="tdtext"/>
        <w:spacing w:line="264" w:lineRule="auto"/>
        <w:ind w:firstLine="709"/>
        <w:rPr>
          <w:rFonts w:ascii="Arial Nova Cond Light" w:hAnsi="Arial Nova Cond Light"/>
          <w:lang w:val="en-US"/>
        </w:rPr>
      </w:pPr>
      <w:r w:rsidRPr="00743461">
        <w:rPr>
          <w:rFonts w:ascii="Arial Nova Cond Light" w:hAnsi="Arial Nova Cond Light"/>
          <w:lang w:val="en-US"/>
        </w:rPr>
        <w:t>git clone git@gitlab.local:devops/ansible/roles/baseinitialization.git</w:t>
      </w:r>
    </w:p>
    <w:p w14:paraId="749DD7E7" w14:textId="1531D20D" w:rsidR="008B118D" w:rsidRPr="006E6296" w:rsidRDefault="008B118D" w:rsidP="002D6039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>
        <w:rPr>
          <w:rFonts w:ascii="Verdana Pro Cond Light" w:hAnsi="Verdana Pro Cond Light"/>
        </w:rPr>
        <w:t>р</w:t>
      </w:r>
      <w:r w:rsidRPr="00761E54">
        <w:rPr>
          <w:rFonts w:ascii="Verdana Pro Cond Light" w:hAnsi="Verdana Pro Cond Light"/>
        </w:rPr>
        <w:t xml:space="preserve">оль для </w:t>
      </w:r>
      <w:r w:rsidR="00F92ED9" w:rsidRPr="00761E54">
        <w:rPr>
          <w:rFonts w:ascii="Verdana Pro Cond Light" w:hAnsi="Verdana Pro Cond Light"/>
        </w:rPr>
        <w:t>установки и настройки `Midnight commander`</w:t>
      </w:r>
      <w:r>
        <w:rPr>
          <w:rFonts w:ascii="Verdana Pro Cond Light" w:hAnsi="Verdana Pro Cond Light"/>
        </w:rPr>
        <w:t>:</w:t>
      </w:r>
    </w:p>
    <w:p w14:paraId="1A6AC5D3" w14:textId="4B1BED18" w:rsidR="00761E54" w:rsidRPr="00743461" w:rsidRDefault="00761E54" w:rsidP="002D6039">
      <w:pPr>
        <w:pStyle w:val="tdtext"/>
        <w:spacing w:line="264" w:lineRule="auto"/>
        <w:ind w:firstLine="709"/>
        <w:rPr>
          <w:rFonts w:ascii="Arial Nova Cond Light" w:hAnsi="Arial Nova Cond Light"/>
          <w:lang w:val="en-US"/>
        </w:rPr>
      </w:pPr>
      <w:r w:rsidRPr="00743461">
        <w:rPr>
          <w:rFonts w:ascii="Arial Nova Cond Light" w:hAnsi="Arial Nova Cond Light"/>
          <w:lang w:val="en-US"/>
        </w:rPr>
        <w:t>git clone git@gitlab.local:devops/ansible/roles/mc.git</w:t>
      </w:r>
    </w:p>
    <w:p w14:paraId="4F41DAC5" w14:textId="385F6E3F" w:rsidR="00743461" w:rsidRPr="006E6296" w:rsidRDefault="00743461" w:rsidP="002D6039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lastRenderedPageBreak/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>
        <w:rPr>
          <w:rFonts w:ascii="Verdana Pro Cond Light" w:hAnsi="Verdana Pro Cond Light"/>
        </w:rPr>
        <w:t>р</w:t>
      </w:r>
      <w:r w:rsidRPr="00761E54">
        <w:rPr>
          <w:rFonts w:ascii="Verdana Pro Cond Light" w:hAnsi="Verdana Pro Cond Light"/>
        </w:rPr>
        <w:t>оль для настройки `Docker`</w:t>
      </w:r>
      <w:r>
        <w:rPr>
          <w:rFonts w:ascii="Verdana Pro Cond Light" w:hAnsi="Verdana Pro Cond Light"/>
        </w:rPr>
        <w:t>:</w:t>
      </w:r>
    </w:p>
    <w:p w14:paraId="31CC0B7D" w14:textId="70CE6ABB" w:rsidR="00761E54" w:rsidRPr="00743461" w:rsidRDefault="00761E54" w:rsidP="002D6039">
      <w:pPr>
        <w:pStyle w:val="tdtext"/>
        <w:spacing w:line="264" w:lineRule="auto"/>
        <w:ind w:firstLine="709"/>
        <w:rPr>
          <w:rFonts w:ascii="Arial Nova Cond Light" w:hAnsi="Arial Nova Cond Light"/>
          <w:lang w:val="en-US"/>
        </w:rPr>
      </w:pPr>
      <w:r w:rsidRPr="00743461">
        <w:rPr>
          <w:rFonts w:ascii="Arial Nova Cond Light" w:hAnsi="Arial Nova Cond Light"/>
          <w:lang w:val="en-US"/>
        </w:rPr>
        <w:t>git clone git@gitlab.local:devops/ansible/roles/docker-hostconfigure.git</w:t>
      </w:r>
    </w:p>
    <w:p w14:paraId="4DBB73B7" w14:textId="15490B10" w:rsidR="00743461" w:rsidRPr="006E6296" w:rsidRDefault="00743461" w:rsidP="002D6039">
      <w:pPr>
        <w:tabs>
          <w:tab w:val="left" w:pos="1134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 w:cs="Arial"/>
          <w:color w:val="000000" w:themeColor="text1"/>
        </w:rPr>
        <w:t>–</w:t>
      </w:r>
      <w:r w:rsidRPr="00317A8D">
        <w:rPr>
          <w:rFonts w:ascii="Verdana Pro Cond Light" w:hAnsi="Verdana Pro Cond Light"/>
          <w:color w:val="000000" w:themeColor="text1"/>
        </w:rPr>
        <w:tab/>
      </w:r>
      <w:r>
        <w:rPr>
          <w:rFonts w:ascii="Verdana Pro Cond Light" w:hAnsi="Verdana Pro Cond Light"/>
        </w:rPr>
        <w:t>р</w:t>
      </w:r>
      <w:r w:rsidRPr="00761E54">
        <w:rPr>
          <w:rFonts w:ascii="Verdana Pro Cond Light" w:hAnsi="Verdana Pro Cond Light"/>
        </w:rPr>
        <w:t>оль для развёртывания сервисов</w:t>
      </w:r>
      <w:r>
        <w:rPr>
          <w:rFonts w:ascii="Verdana Pro Cond Light" w:hAnsi="Verdana Pro Cond Light"/>
        </w:rPr>
        <w:t>:</w:t>
      </w:r>
    </w:p>
    <w:p w14:paraId="70CEF594" w14:textId="2E3A1A63" w:rsidR="00761E54" w:rsidRPr="00927CE9" w:rsidRDefault="00761E54" w:rsidP="002D6039">
      <w:pPr>
        <w:pStyle w:val="tdtext"/>
        <w:spacing w:line="264" w:lineRule="auto"/>
        <w:ind w:firstLine="709"/>
        <w:rPr>
          <w:rFonts w:ascii="Arial Nova Cond Light" w:hAnsi="Arial Nova Cond Light"/>
          <w:lang w:val="en-US"/>
        </w:rPr>
      </w:pPr>
      <w:r w:rsidRPr="00743461">
        <w:rPr>
          <w:rFonts w:ascii="Arial Nova Cond Light" w:hAnsi="Arial Nova Cond Light"/>
          <w:lang w:val="en-US"/>
        </w:rPr>
        <w:t>git</w:t>
      </w:r>
      <w:r w:rsidRPr="00927CE9">
        <w:rPr>
          <w:rFonts w:ascii="Arial Nova Cond Light" w:hAnsi="Arial Nova Cond Light"/>
          <w:lang w:val="en-US"/>
        </w:rPr>
        <w:t xml:space="preserve"> </w:t>
      </w:r>
      <w:r w:rsidRPr="00743461">
        <w:rPr>
          <w:rFonts w:ascii="Arial Nova Cond Light" w:hAnsi="Arial Nova Cond Light"/>
          <w:lang w:val="en-US"/>
        </w:rPr>
        <w:t>clone</w:t>
      </w:r>
      <w:r w:rsidRPr="00927CE9">
        <w:rPr>
          <w:rFonts w:ascii="Arial Nova Cond Light" w:hAnsi="Arial Nova Cond Light"/>
          <w:lang w:val="en-US"/>
        </w:rPr>
        <w:t xml:space="preserve"> </w:t>
      </w:r>
      <w:r w:rsidRPr="00743461">
        <w:rPr>
          <w:rFonts w:ascii="Arial Nova Cond Light" w:hAnsi="Arial Nova Cond Light"/>
          <w:lang w:val="en-US"/>
        </w:rPr>
        <w:t>git</w:t>
      </w:r>
      <w:r w:rsidRPr="00927CE9">
        <w:rPr>
          <w:rFonts w:ascii="Arial Nova Cond Light" w:hAnsi="Arial Nova Cond Light"/>
          <w:lang w:val="en-US"/>
        </w:rPr>
        <w:t>@</w:t>
      </w:r>
      <w:r w:rsidRPr="00743461">
        <w:rPr>
          <w:rFonts w:ascii="Arial Nova Cond Light" w:hAnsi="Arial Nova Cond Light"/>
          <w:lang w:val="en-US"/>
        </w:rPr>
        <w:t>gitlab</w:t>
      </w:r>
      <w:r w:rsidRPr="00927CE9">
        <w:rPr>
          <w:rFonts w:ascii="Arial Nova Cond Light" w:hAnsi="Arial Nova Cond Light"/>
          <w:lang w:val="en-US"/>
        </w:rPr>
        <w:t>.</w:t>
      </w:r>
      <w:r w:rsidRPr="00743461">
        <w:rPr>
          <w:rFonts w:ascii="Arial Nova Cond Light" w:hAnsi="Arial Nova Cond Light"/>
          <w:lang w:val="en-US"/>
        </w:rPr>
        <w:t>local</w:t>
      </w:r>
      <w:r w:rsidRPr="00927CE9">
        <w:rPr>
          <w:rFonts w:ascii="Arial Nova Cond Light" w:hAnsi="Arial Nova Cond Light"/>
          <w:lang w:val="en-US"/>
        </w:rPr>
        <w:t>:</w:t>
      </w:r>
      <w:r w:rsidRPr="00743461">
        <w:rPr>
          <w:rFonts w:ascii="Arial Nova Cond Light" w:hAnsi="Arial Nova Cond Light"/>
          <w:lang w:val="en-US"/>
        </w:rPr>
        <w:t>devops</w:t>
      </w:r>
      <w:r w:rsidRPr="00927CE9">
        <w:rPr>
          <w:rFonts w:ascii="Arial Nova Cond Light" w:hAnsi="Arial Nova Cond Light"/>
          <w:lang w:val="en-US"/>
        </w:rPr>
        <w:t>/</w:t>
      </w:r>
      <w:r w:rsidRPr="00743461">
        <w:rPr>
          <w:rFonts w:ascii="Arial Nova Cond Light" w:hAnsi="Arial Nova Cond Light"/>
          <w:lang w:val="en-US"/>
        </w:rPr>
        <w:t>ansible</w:t>
      </w:r>
      <w:r w:rsidRPr="00927CE9">
        <w:rPr>
          <w:rFonts w:ascii="Arial Nova Cond Light" w:hAnsi="Arial Nova Cond Light"/>
          <w:lang w:val="en-US"/>
        </w:rPr>
        <w:t>/</w:t>
      </w:r>
      <w:r w:rsidRPr="00743461">
        <w:rPr>
          <w:rFonts w:ascii="Arial Nova Cond Light" w:hAnsi="Arial Nova Cond Light"/>
          <w:lang w:val="en-US"/>
        </w:rPr>
        <w:t>roles</w:t>
      </w:r>
      <w:r w:rsidRPr="00927CE9">
        <w:rPr>
          <w:rFonts w:ascii="Arial Nova Cond Light" w:hAnsi="Arial Nova Cond Light"/>
          <w:lang w:val="en-US"/>
        </w:rPr>
        <w:t>/</w:t>
      </w:r>
      <w:r w:rsidRPr="00743461">
        <w:rPr>
          <w:rFonts w:ascii="Arial Nova Cond Light" w:hAnsi="Arial Nova Cond Light"/>
          <w:lang w:val="en-US"/>
        </w:rPr>
        <w:t>docker</w:t>
      </w:r>
      <w:r w:rsidRPr="00927CE9">
        <w:rPr>
          <w:rFonts w:ascii="Arial Nova Cond Light" w:hAnsi="Arial Nova Cond Light"/>
          <w:lang w:val="en-US"/>
        </w:rPr>
        <w:t>-</w:t>
      </w:r>
      <w:r w:rsidRPr="00743461">
        <w:rPr>
          <w:rFonts w:ascii="Arial Nova Cond Light" w:hAnsi="Arial Nova Cond Light"/>
          <w:lang w:val="en-US"/>
        </w:rPr>
        <w:t>compose</w:t>
      </w:r>
      <w:r w:rsidRPr="00927CE9">
        <w:rPr>
          <w:rFonts w:ascii="Arial Nova Cond Light" w:hAnsi="Arial Nova Cond Light"/>
          <w:lang w:val="en-US"/>
        </w:rPr>
        <w:t>-</w:t>
      </w:r>
      <w:r w:rsidRPr="00743461">
        <w:rPr>
          <w:rFonts w:ascii="Arial Nova Cond Light" w:hAnsi="Arial Nova Cond Light"/>
          <w:lang w:val="en-US"/>
        </w:rPr>
        <w:t>run</w:t>
      </w:r>
      <w:r w:rsidRPr="00927CE9">
        <w:rPr>
          <w:rFonts w:ascii="Arial Nova Cond Light" w:hAnsi="Arial Nova Cond Light"/>
          <w:lang w:val="en-US"/>
        </w:rPr>
        <w:t>.</w:t>
      </w:r>
      <w:r w:rsidRPr="00743461">
        <w:rPr>
          <w:rFonts w:ascii="Arial Nova Cond Light" w:hAnsi="Arial Nova Cond Light"/>
          <w:lang w:val="en-US"/>
        </w:rPr>
        <w:t>git</w:t>
      </w:r>
    </w:p>
    <w:p w14:paraId="4EB02381" w14:textId="77777777" w:rsidR="00761E54" w:rsidRPr="00927CE9" w:rsidRDefault="00761E54" w:rsidP="002D603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</w:p>
    <w:p w14:paraId="564EE5B4" w14:textId="7E94726F" w:rsidR="00761E54" w:rsidRPr="00761E54" w:rsidRDefault="002D6039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>
        <w:rPr>
          <w:rFonts w:ascii="Verdana Pro Cond Light" w:hAnsi="Verdana Pro Cond Light"/>
        </w:rPr>
        <w:t xml:space="preserve">Провести клонирование </w:t>
      </w:r>
      <w:r w:rsidR="003D3CA5">
        <w:rPr>
          <w:rFonts w:ascii="Verdana Pro Cond Light" w:hAnsi="Verdana Pro Cond Light"/>
        </w:rPr>
        <w:t xml:space="preserve">тех же ролей </w:t>
      </w:r>
      <w:r w:rsidR="00761E54" w:rsidRPr="00761E54">
        <w:rPr>
          <w:rFonts w:ascii="Verdana Pro Cond Light" w:hAnsi="Verdana Pro Cond Light"/>
        </w:rPr>
        <w:t>web (каждая команда потребует ввода логина и пароля):</w:t>
      </w:r>
    </w:p>
    <w:p w14:paraId="2BCEFC10" w14:textId="77777777" w:rsidR="00761E54" w:rsidRPr="00761E54" w:rsidRDefault="00761E54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3EA8CB34" w14:textId="0A62F6EF" w:rsidR="00761E54" w:rsidRPr="00907639" w:rsidRDefault="00761E54" w:rsidP="002D6039">
      <w:pPr>
        <w:pStyle w:val="tdtext"/>
        <w:spacing w:line="264" w:lineRule="auto"/>
        <w:ind w:firstLine="709"/>
        <w:rPr>
          <w:rFonts w:ascii="Arial Nova Cond Light" w:hAnsi="Arial Nova Cond Light"/>
          <w:lang w:val="en-US"/>
        </w:rPr>
      </w:pPr>
      <w:r w:rsidRPr="00907639">
        <w:rPr>
          <w:rFonts w:ascii="Arial Nova Cond Light" w:hAnsi="Arial Nova Cond Light"/>
          <w:lang w:val="en-US"/>
        </w:rPr>
        <w:t>git clone http://gitlab.local/devops/ansible/roles/baseinitialization.git</w:t>
      </w:r>
    </w:p>
    <w:p w14:paraId="6C88581D" w14:textId="51BF0089" w:rsidR="00761E54" w:rsidRPr="00907639" w:rsidRDefault="00761E54" w:rsidP="002D6039">
      <w:pPr>
        <w:pStyle w:val="tdtext"/>
        <w:spacing w:line="264" w:lineRule="auto"/>
        <w:ind w:firstLine="709"/>
        <w:rPr>
          <w:rFonts w:ascii="Arial Nova Cond Light" w:hAnsi="Arial Nova Cond Light"/>
          <w:lang w:val="en-US"/>
        </w:rPr>
      </w:pPr>
      <w:r w:rsidRPr="00907639">
        <w:rPr>
          <w:rFonts w:ascii="Arial Nova Cond Light" w:hAnsi="Arial Nova Cond Light"/>
          <w:lang w:val="en-US"/>
        </w:rPr>
        <w:t>git clone http://gitlab.local/devops/ansible/roles/mc.git</w:t>
      </w:r>
    </w:p>
    <w:p w14:paraId="45A942A7" w14:textId="3707B01D" w:rsidR="00761E54" w:rsidRPr="00907639" w:rsidRDefault="00761E54" w:rsidP="002D6039">
      <w:pPr>
        <w:pStyle w:val="tdtext"/>
        <w:spacing w:line="264" w:lineRule="auto"/>
        <w:ind w:firstLine="709"/>
        <w:rPr>
          <w:rFonts w:ascii="Arial Nova Cond Light" w:hAnsi="Arial Nova Cond Light"/>
          <w:lang w:val="en-US"/>
        </w:rPr>
      </w:pPr>
      <w:r w:rsidRPr="00907639">
        <w:rPr>
          <w:rFonts w:ascii="Arial Nova Cond Light" w:hAnsi="Arial Nova Cond Light"/>
          <w:lang w:val="en-US"/>
        </w:rPr>
        <w:t>git clone http://gitlab.local/devops/ansible/roles/docker-hostconfigure.git</w:t>
      </w:r>
    </w:p>
    <w:p w14:paraId="096ECCB9" w14:textId="77777777" w:rsidR="00761E54" w:rsidRPr="00907639" w:rsidRDefault="00761E54" w:rsidP="002D6039">
      <w:pPr>
        <w:pStyle w:val="tdtext"/>
        <w:spacing w:line="264" w:lineRule="auto"/>
        <w:ind w:firstLine="709"/>
        <w:rPr>
          <w:rFonts w:ascii="Arial Nova Cond Light" w:hAnsi="Arial Nova Cond Light"/>
          <w:lang w:val="en-US"/>
        </w:rPr>
      </w:pPr>
      <w:r w:rsidRPr="00907639">
        <w:rPr>
          <w:rFonts w:ascii="Arial Nova Cond Light" w:hAnsi="Arial Nova Cond Light"/>
          <w:lang w:val="en-US"/>
        </w:rPr>
        <w:t>git clone http://gitlab.local/devops/ansible/roles/docker-composerun.git</w:t>
      </w:r>
    </w:p>
    <w:p w14:paraId="7AB096B1" w14:textId="77777777" w:rsidR="00761E54" w:rsidRPr="00761E54" w:rsidRDefault="00761E54" w:rsidP="002D603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</w:p>
    <w:p w14:paraId="6391FB0F" w14:textId="77777777" w:rsidR="00761E54" w:rsidRPr="00761E54" w:rsidRDefault="00761E54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761E54">
        <w:rPr>
          <w:rFonts w:ascii="Verdana Pro Cond Light" w:hAnsi="Verdana Pro Cond Light"/>
        </w:rPr>
        <w:t>3. Склонировать публичный opensource-репозиторий с ролью ansible:</w:t>
      </w:r>
    </w:p>
    <w:p w14:paraId="72596AE7" w14:textId="77777777" w:rsidR="00761E54" w:rsidRPr="00761E54" w:rsidRDefault="00761E54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6B6714CE" w14:textId="77777777" w:rsidR="00761E54" w:rsidRPr="00761E54" w:rsidRDefault="00761E54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761E54">
        <w:rPr>
          <w:rFonts w:ascii="Verdana Pro Cond Light" w:hAnsi="Verdana Pro Cond Light"/>
        </w:rPr>
        <w:t># Роль для установки `Docker`:</w:t>
      </w:r>
    </w:p>
    <w:p w14:paraId="6C960A76" w14:textId="77777777" w:rsidR="00761E54" w:rsidRPr="00761E54" w:rsidRDefault="00761E54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761E54">
        <w:rPr>
          <w:rFonts w:ascii="Verdana Pro Cond Light" w:hAnsi="Verdana Pro Cond Light"/>
        </w:rPr>
        <w:t>git clone https://github.com/geerlingguy/ansible-role-docker.git</w:t>
      </w:r>
    </w:p>
    <w:p w14:paraId="75D69097" w14:textId="77777777" w:rsidR="00761E54" w:rsidRPr="00761E54" w:rsidRDefault="00761E54" w:rsidP="002D603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33D20590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3.2.3 Установка системы «Гарпун»</w:t>
      </w:r>
    </w:p>
    <w:p w14:paraId="1B2C332A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Задание конфигурации в переменных:</w:t>
      </w:r>
    </w:p>
    <w:p w14:paraId="09B3A189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1. Перейти в каталог этого репозитория. Все дальнейшие команды должны выполняться из этого каталога.</w:t>
      </w:r>
    </w:p>
    <w:p w14:paraId="4B48BEFD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2. В файле inventory в секции [hosts] задать имя хоста, например, harpoon-01 и сразу после него в одну строку уникальные для этого хоста переменные (ниже в примере переменные записаны на разных строках для наглядности).</w:t>
      </w:r>
    </w:p>
    <w:p w14:paraId="40D3CEEB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Значения всех переменных указываются в одинарных кавычках вместо треугольных скобок.</w:t>
      </w:r>
    </w:p>
    <w:p w14:paraId="18B5F380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174B3F15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  <w:r w:rsidRPr="00FC08C9">
        <w:rPr>
          <w:rFonts w:ascii="Verdana Pro Cond Light" w:hAnsi="Verdana Pro Cond Light"/>
          <w:lang w:val="en-US"/>
        </w:rPr>
        <w:t>ansible_host='&lt;ip-</w:t>
      </w:r>
      <w:r w:rsidRPr="00FC08C9">
        <w:rPr>
          <w:rFonts w:ascii="Verdana Pro Cond Light" w:hAnsi="Verdana Pro Cond Light"/>
        </w:rPr>
        <w:t>адрес</w:t>
      </w:r>
      <w:r w:rsidRPr="00FC08C9">
        <w:rPr>
          <w:rFonts w:ascii="Verdana Pro Cond Light" w:hAnsi="Verdana Pro Cond Light"/>
          <w:lang w:val="en-US"/>
        </w:rPr>
        <w:t xml:space="preserve"> </w:t>
      </w:r>
      <w:r w:rsidRPr="00FC08C9">
        <w:rPr>
          <w:rFonts w:ascii="Verdana Pro Cond Light" w:hAnsi="Verdana Pro Cond Light"/>
        </w:rPr>
        <w:t>хоста</w:t>
      </w:r>
      <w:r w:rsidRPr="00FC08C9">
        <w:rPr>
          <w:rFonts w:ascii="Verdana Pro Cond Light" w:hAnsi="Verdana Pro Cond Light"/>
          <w:lang w:val="en-US"/>
        </w:rPr>
        <w:t xml:space="preserve">&gt;' </w:t>
      </w:r>
    </w:p>
    <w:p w14:paraId="3CBFCA57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ansible_ssh_user='&lt;имя пользователя с правом доступа через ssh&gt;'</w:t>
      </w:r>
    </w:p>
    <w:p w14:paraId="24C250E9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 xml:space="preserve">ansible_ssh_pass='&lt;пароль пользователя из переменной ansible_ssh_user&gt;'  </w:t>
      </w:r>
    </w:p>
    <w:p w14:paraId="4DA6C44C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ansible_become_pass='&lt;пароль суперпользователя&gt;'</w:t>
      </w:r>
    </w:p>
    <w:p w14:paraId="11C586A8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61CB95D9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Такая строка описывает способ подключения к хосту. В этой секции можно указать несколько хостов одновременно и для каждого из них задать свои адреса, логины и пароли. Ansible будет подключаться параллельно к каждому из них.</w:t>
      </w:r>
    </w:p>
    <w:p w14:paraId="5A409639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При необходимости в секции [global:vars] можно задать переменные, которые будут применяться ко всех хостам, указанным в секции [hosts] :</w:t>
      </w:r>
    </w:p>
    <w:p w14:paraId="7ACFF43A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Метод получения привилегий суперпользователя на целевом хосте. su - для Debian, sudo - для Ubuntu</w:t>
      </w:r>
    </w:p>
    <w:p w14:paraId="16D94803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28AC6725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  <w:r w:rsidRPr="00FC08C9">
        <w:rPr>
          <w:rFonts w:ascii="Verdana Pro Cond Light" w:hAnsi="Verdana Pro Cond Light"/>
          <w:lang w:val="en-US"/>
        </w:rPr>
        <w:t>ansible_become_method='&lt;</w:t>
      </w:r>
      <w:r w:rsidRPr="00FC08C9">
        <w:rPr>
          <w:rFonts w:ascii="Verdana Pro Cond Light" w:hAnsi="Verdana Pro Cond Light"/>
        </w:rPr>
        <w:t>метод</w:t>
      </w:r>
      <w:r w:rsidRPr="00FC08C9">
        <w:rPr>
          <w:rFonts w:ascii="Verdana Pro Cond Light" w:hAnsi="Verdana Pro Cond Light"/>
          <w:lang w:val="en-US"/>
        </w:rPr>
        <w:t>&gt;</w:t>
      </w:r>
    </w:p>
    <w:p w14:paraId="78FDB7ED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</w:p>
    <w:p w14:paraId="3885F5DC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Порт для доступа через ssh (по умолчанию 22):</w:t>
      </w:r>
    </w:p>
    <w:p w14:paraId="0635CF05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59539AFA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lastRenderedPageBreak/>
        <w:t>ansible_port='&lt;порт&gt;'</w:t>
      </w:r>
    </w:p>
    <w:p w14:paraId="776D5071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37B40745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 Для проверки доступа к хосту выполнить:</w:t>
      </w:r>
    </w:p>
    <w:p w14:paraId="1087C49A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438DF5F4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  <w:r w:rsidRPr="00FC08C9">
        <w:rPr>
          <w:rFonts w:ascii="Verdana Pro Cond Light" w:hAnsi="Verdana Pro Cond Light"/>
          <w:lang w:val="en-US"/>
        </w:rPr>
        <w:t>ansible -i inventory all -m ping</w:t>
      </w:r>
    </w:p>
    <w:p w14:paraId="38215959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</w:p>
    <w:p w14:paraId="726D7EA6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В случае успешного подключения вывод будет таким:</w:t>
      </w:r>
    </w:p>
    <w:p w14:paraId="6DA0A5E8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47099C02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  <w:r w:rsidRPr="00FC08C9">
        <w:rPr>
          <w:rFonts w:ascii="Verdana Pro Cond Light" w:hAnsi="Verdana Pro Cond Light"/>
          <w:lang w:val="en-US"/>
        </w:rPr>
        <w:t>harpoon-01 | SUCCESS =&gt; {"changed": false, "ping": "pong"}</w:t>
      </w:r>
    </w:p>
    <w:p w14:paraId="56B2D3C3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</w:p>
    <w:p w14:paraId="2572D448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4. Так же в файле inventory в секции [hosts:vars] необходимо задать переменные, значения которых будут использовать компоненты системы:</w:t>
      </w:r>
    </w:p>
    <w:p w14:paraId="41468BF9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4A74A3AD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Временная зона. Применяется во всех контейнерах:</w:t>
      </w:r>
    </w:p>
    <w:p w14:paraId="77B803FA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697D8FBE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  <w:r w:rsidRPr="00FC08C9">
        <w:rPr>
          <w:rFonts w:ascii="Verdana Pro Cond Light" w:hAnsi="Verdana Pro Cond Light"/>
          <w:lang w:val="en-US"/>
        </w:rPr>
        <w:t>inventory_timezone='&lt;</w:t>
      </w:r>
      <w:r w:rsidRPr="00FC08C9">
        <w:rPr>
          <w:rFonts w:ascii="Verdana Pro Cond Light" w:hAnsi="Verdana Pro Cond Light"/>
        </w:rPr>
        <w:t>временная</w:t>
      </w:r>
      <w:r w:rsidRPr="00FC08C9">
        <w:rPr>
          <w:rFonts w:ascii="Verdana Pro Cond Light" w:hAnsi="Verdana Pro Cond Light"/>
          <w:lang w:val="en-US"/>
        </w:rPr>
        <w:t xml:space="preserve"> </w:t>
      </w:r>
      <w:r w:rsidRPr="00FC08C9">
        <w:rPr>
          <w:rFonts w:ascii="Verdana Pro Cond Light" w:hAnsi="Verdana Pro Cond Light"/>
        </w:rPr>
        <w:t>зона</w:t>
      </w:r>
      <w:r w:rsidRPr="00FC08C9">
        <w:rPr>
          <w:rFonts w:ascii="Verdana Pro Cond Light" w:hAnsi="Verdana Pro Cond Light"/>
          <w:lang w:val="en-US"/>
        </w:rPr>
        <w:t>&gt;'</w:t>
      </w:r>
    </w:p>
    <w:p w14:paraId="11006B08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</w:p>
    <w:p w14:paraId="5816C0CF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Имя и пароль суперпользователя в базе PostgreSQL:</w:t>
      </w:r>
    </w:p>
    <w:p w14:paraId="7BEFBA29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36C5A57D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 xml:space="preserve">inventory_postgres_user='&lt;имя&gt;'  </w:t>
      </w:r>
    </w:p>
    <w:p w14:paraId="576A8A25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inventory_postgres_password='&lt;пароль&gt;'</w:t>
      </w:r>
    </w:p>
    <w:p w14:paraId="2D429033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6DA2B770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Имя и пароль для суперпользователя брокера сообщений RabbitMQ:</w:t>
      </w:r>
    </w:p>
    <w:p w14:paraId="16642566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1AFB6823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inventory_rabbitmq_default_user='&lt;имя&gt;'</w:t>
      </w:r>
    </w:p>
    <w:p w14:paraId="39D6D564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inventory_rabbitmq_default_pass='&lt;пароль&gt;'</w:t>
      </w:r>
    </w:p>
    <w:p w14:paraId="01C52C88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044A10A9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Имя и пароль для суперпользователя Keycloak:</w:t>
      </w:r>
    </w:p>
    <w:p w14:paraId="286DE02A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1A3D81A5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 xml:space="preserve">inventory_keycloak_user='&lt;имя&gt;' </w:t>
      </w:r>
    </w:p>
    <w:p w14:paraId="44A34BBA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inventory_keycloak_password='&lt;пароль&gt;'</w:t>
      </w:r>
    </w:p>
    <w:p w14:paraId="479D0A48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6EA036EF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Имя и пароль суперпользователя, а также название базы данных в PostgreSQL, которая используется системой Keycloak:</w:t>
      </w:r>
    </w:p>
    <w:p w14:paraId="1368534E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2450A124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inventory_postgres_auth_user='&lt;имя&gt;'   inventory_postgres_auth_password='&lt;пароль&gt;'   inventory_postgres_auth_db='&lt;имя базы данных&gt;'</w:t>
      </w:r>
    </w:p>
    <w:p w14:paraId="4442B8B2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4EB45D9A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3.2.4 Первоначальная инициализации хоста</w:t>
      </w:r>
    </w:p>
    <w:p w14:paraId="7877CE15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Запустить выполнение плейбука:</w:t>
      </w:r>
    </w:p>
    <w:p w14:paraId="272A0679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124719C4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ansible-playbook -i inventory playbook-10-initialization-system.yml</w:t>
      </w:r>
    </w:p>
    <w:p w14:paraId="4CB42475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35E77572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3.2.5 Установка инфраструктурных компонентов</w:t>
      </w:r>
    </w:p>
    <w:p w14:paraId="0B916132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  <w:r w:rsidRPr="00FC08C9">
        <w:rPr>
          <w:rFonts w:ascii="Verdana Pro Cond Light" w:hAnsi="Verdana Pro Cond Light"/>
        </w:rPr>
        <w:lastRenderedPageBreak/>
        <w:t>Запустить</w:t>
      </w:r>
      <w:r w:rsidRPr="00FC08C9">
        <w:rPr>
          <w:rFonts w:ascii="Verdana Pro Cond Light" w:hAnsi="Verdana Pro Cond Light"/>
          <w:lang w:val="en-US"/>
        </w:rPr>
        <w:t xml:space="preserve"> </w:t>
      </w:r>
      <w:r w:rsidRPr="00FC08C9">
        <w:rPr>
          <w:rFonts w:ascii="Verdana Pro Cond Light" w:hAnsi="Verdana Pro Cond Light"/>
        </w:rPr>
        <w:t>выполнение</w:t>
      </w:r>
      <w:r w:rsidRPr="00FC08C9">
        <w:rPr>
          <w:rFonts w:ascii="Verdana Pro Cond Light" w:hAnsi="Verdana Pro Cond Light"/>
          <w:lang w:val="en-US"/>
        </w:rPr>
        <w:t xml:space="preserve"> </w:t>
      </w:r>
      <w:r w:rsidRPr="00FC08C9">
        <w:rPr>
          <w:rFonts w:ascii="Verdana Pro Cond Light" w:hAnsi="Verdana Pro Cond Light"/>
        </w:rPr>
        <w:t>плейбука</w:t>
      </w:r>
      <w:r w:rsidRPr="00FC08C9">
        <w:rPr>
          <w:rFonts w:ascii="Verdana Pro Cond Light" w:hAnsi="Verdana Pro Cond Light"/>
          <w:lang w:val="en-US"/>
        </w:rPr>
        <w:t>:</w:t>
      </w:r>
    </w:p>
    <w:p w14:paraId="634A7947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</w:p>
    <w:p w14:paraId="3B1B88E3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  <w:r w:rsidRPr="00FC08C9">
        <w:rPr>
          <w:rFonts w:ascii="Verdana Pro Cond Light" w:hAnsi="Verdana Pro Cond Light"/>
          <w:lang w:val="en-US"/>
        </w:rPr>
        <w:t>ansible-playbook -i inventory playbook-20-infrastructure.yml</w:t>
      </w:r>
    </w:p>
    <w:p w14:paraId="2A5F3C1E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</w:p>
    <w:p w14:paraId="22920199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3.2.6 Настройка Keycloak</w:t>
      </w:r>
    </w:p>
    <w:p w14:paraId="565414FC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72B5EF8B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Примечание:</w:t>
      </w:r>
    </w:p>
    <w:p w14:paraId="48B3AC32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– система Keycloak позволяет централизованно управлять доступом пользользователей, выполнять аутентификацию и авторизацию.</w:t>
      </w:r>
    </w:p>
    <w:p w14:paraId="2FE1C804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03C310BB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После выполнения пункта 3.2.5 «Установка инфраструктурных компонентов» на целевом хосте должна работать система Keycloak. Далее требуется её настройка через web-интерфейс.</w:t>
      </w:r>
    </w:p>
    <w:p w14:paraId="6D659027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1.</w:t>
      </w:r>
      <w:r w:rsidRPr="00FC08C9">
        <w:rPr>
          <w:rFonts w:ascii="Verdana Pro Cond Light" w:hAnsi="Verdana Pro Cond Light"/>
        </w:rPr>
        <w:tab/>
        <w:t>Перейти по адресу http://&lt;ansible_host&gt;:&lt;inventory_keycloak_port&gt; эти переменные заданы в файле inventory. Адрес целевого хоста задаётся в переменной «ansible_host» в файле inventory.</w:t>
      </w:r>
    </w:p>
    <w:p w14:paraId="6C58072D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2.</w:t>
      </w:r>
      <w:r w:rsidRPr="00FC08C9">
        <w:rPr>
          <w:rFonts w:ascii="Verdana Pro Cond Light" w:hAnsi="Verdana Pro Cond Light"/>
        </w:rPr>
        <w:tab/>
        <w:t>Перейти в раздел «Administration Console» и авторизоваться в системе с помощью логина и пароля, указанных в переменных «inventory_keycloak_user» и «inventory_keycloak_password» соответственно в файле «inventory» в секции «Настройки Keycloak»:</w:t>
      </w:r>
    </w:p>
    <w:p w14:paraId="08182F7B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</w:t>
      </w:r>
      <w:r w:rsidRPr="00FC08C9">
        <w:rPr>
          <w:rFonts w:ascii="Verdana Pro Cond Light" w:hAnsi="Verdana Pro Cond Light"/>
        </w:rPr>
        <w:tab/>
        <w:t>Создание и настройка «Realm».</w:t>
      </w:r>
    </w:p>
    <w:p w14:paraId="22E224FA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3.1 Навести мышь на надпись «Master» в верхнем левом углу над основным меню, появится кнопка «Add realm». Нажать на неё.</w:t>
      </w:r>
    </w:p>
    <w:p w14:paraId="58B15380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3.2 В поле «Name» указать имя «harpoon». Это же имя должно быть указано в переменной «inventory_keycloak_realm» в файле «inventory» в секции «Настройки Keycloak». Нажать кнопку «Create».</w:t>
      </w:r>
    </w:p>
    <w:p w14:paraId="25DD36AF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3.3 Автоматически откроется страница «Realm Settings» с настройками только что созданного «Realm» с названием «Harpoon» в верхнем левом углу. Далее перейти на вкладку «Keys». В строке со значением «RSA256» поля «Algorithm» нажать кноку «Public key». Скопировать полученный публичный ключ и присвоить его переменной «inventory_keycloak_public_key» в файле «inventory» в секции «Настройки Keycloak».</w:t>
      </w:r>
    </w:p>
    <w:p w14:paraId="3287A19B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3.4 Перейти на вкладку «Tokens» и в поле «Default Signature Algorithm» выбрать «RSA256». Нажать кнопку «Save» внизу страницы.</w:t>
      </w:r>
    </w:p>
    <w:p w14:paraId="184F7C78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4 Создание клиента для работы стороннего ПО с Keycloak.</w:t>
      </w:r>
    </w:p>
    <w:p w14:paraId="3C66D42C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Клиент в данном случае – это программное обеспечение, которое будет использовать сервер Keycloak для авторизации пользователей.</w:t>
      </w:r>
    </w:p>
    <w:p w14:paraId="4FE667E3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4.1 При выбранном «Realm» «Harpoon» перейти в раздел «Clients» в левом меню и нажать кнопку «Create» справа вверху.</w:t>
      </w:r>
    </w:p>
    <w:p w14:paraId="552C4961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  <w:lang w:val="en-US"/>
        </w:rPr>
        <w:t xml:space="preserve">4.2 </w:t>
      </w:r>
      <w:r w:rsidRPr="00FC08C9">
        <w:rPr>
          <w:rFonts w:ascii="Verdana Pro Cond Light" w:hAnsi="Verdana Pro Cond Light"/>
        </w:rPr>
        <w:t>В</w:t>
      </w:r>
      <w:r w:rsidRPr="00FC08C9">
        <w:rPr>
          <w:rFonts w:ascii="Verdana Pro Cond Light" w:hAnsi="Verdana Pro Cond Light"/>
          <w:lang w:val="en-US"/>
        </w:rPr>
        <w:t xml:space="preserve"> </w:t>
      </w:r>
      <w:r w:rsidRPr="00FC08C9">
        <w:rPr>
          <w:rFonts w:ascii="Verdana Pro Cond Light" w:hAnsi="Verdana Pro Cond Light"/>
        </w:rPr>
        <w:t>поле</w:t>
      </w:r>
      <w:r w:rsidRPr="00FC08C9">
        <w:rPr>
          <w:rFonts w:ascii="Verdana Pro Cond Light" w:hAnsi="Verdana Pro Cond Light"/>
          <w:lang w:val="en-US"/>
        </w:rPr>
        <w:t xml:space="preserve"> «Client ID» </w:t>
      </w:r>
      <w:r w:rsidRPr="00FC08C9">
        <w:rPr>
          <w:rFonts w:ascii="Verdana Pro Cond Light" w:hAnsi="Verdana Pro Cond Light"/>
        </w:rPr>
        <w:t>указать</w:t>
      </w:r>
      <w:r w:rsidRPr="00FC08C9">
        <w:rPr>
          <w:rFonts w:ascii="Verdana Pro Cond Light" w:hAnsi="Verdana Pro Cond Light"/>
          <w:lang w:val="en-US"/>
        </w:rPr>
        <w:t xml:space="preserve"> ID «harpoon-client». </w:t>
      </w:r>
      <w:r w:rsidRPr="00FC08C9">
        <w:rPr>
          <w:rFonts w:ascii="Verdana Pro Cond Light" w:hAnsi="Verdana Pro Cond Light"/>
        </w:rPr>
        <w:t>Этот же ID должен быть указан в переменной i»nventory_keycloak_client_id» в файле inventory в секции «Настройки Keycloak». Нажать кнопку «Save».</w:t>
      </w:r>
    </w:p>
    <w:p w14:paraId="1F07E6E1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4.3 Автоматически откроется страница с настройками для клиента harpoon-client. Иначе можно перейти в раздел «Clients» в левом меню и в таблице выбрать строку со значением «harpoon-client» в поле «Client ID». Можно нажать на имя самого клиента, либо на кнопку «Edit».</w:t>
      </w:r>
    </w:p>
    <w:p w14:paraId="0D311B03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  <w:r w:rsidRPr="00FC08C9">
        <w:rPr>
          <w:rFonts w:ascii="Verdana Pro Cond Light" w:hAnsi="Verdana Pro Cond Light"/>
          <w:lang w:val="en-US"/>
        </w:rPr>
        <w:t xml:space="preserve">4.4 </w:t>
      </w:r>
      <w:r w:rsidRPr="00FC08C9">
        <w:rPr>
          <w:rFonts w:ascii="Verdana Pro Cond Light" w:hAnsi="Verdana Pro Cond Light"/>
        </w:rPr>
        <w:t>На</w:t>
      </w:r>
      <w:r w:rsidRPr="00FC08C9">
        <w:rPr>
          <w:rFonts w:ascii="Verdana Pro Cond Light" w:hAnsi="Verdana Pro Cond Light"/>
          <w:lang w:val="en-US"/>
        </w:rPr>
        <w:t xml:space="preserve"> </w:t>
      </w:r>
      <w:r w:rsidRPr="00FC08C9">
        <w:rPr>
          <w:rFonts w:ascii="Verdana Pro Cond Light" w:hAnsi="Verdana Pro Cond Light"/>
        </w:rPr>
        <w:t>вкладке</w:t>
      </w:r>
      <w:r w:rsidRPr="00FC08C9">
        <w:rPr>
          <w:rFonts w:ascii="Verdana Pro Cond Light" w:hAnsi="Verdana Pro Cond Light"/>
          <w:lang w:val="en-US"/>
        </w:rPr>
        <w:t xml:space="preserve"> «Settings» </w:t>
      </w:r>
      <w:r w:rsidRPr="00FC08C9">
        <w:rPr>
          <w:rFonts w:ascii="Verdana Pro Cond Light" w:hAnsi="Verdana Pro Cond Light"/>
        </w:rPr>
        <w:t>в</w:t>
      </w:r>
      <w:r w:rsidRPr="00FC08C9">
        <w:rPr>
          <w:rFonts w:ascii="Verdana Pro Cond Light" w:hAnsi="Verdana Pro Cond Light"/>
          <w:lang w:val="en-US"/>
        </w:rPr>
        <w:t xml:space="preserve"> </w:t>
      </w:r>
      <w:r w:rsidRPr="00FC08C9">
        <w:rPr>
          <w:rFonts w:ascii="Verdana Pro Cond Light" w:hAnsi="Verdana Pro Cond Light"/>
        </w:rPr>
        <w:t>поле</w:t>
      </w:r>
      <w:r w:rsidRPr="00FC08C9">
        <w:rPr>
          <w:rFonts w:ascii="Verdana Pro Cond Light" w:hAnsi="Verdana Pro Cond Light"/>
          <w:lang w:val="en-US"/>
        </w:rPr>
        <w:t xml:space="preserve"> «Access Typ»e </w:t>
      </w:r>
      <w:r w:rsidRPr="00FC08C9">
        <w:rPr>
          <w:rFonts w:ascii="Verdana Pro Cond Light" w:hAnsi="Verdana Pro Cond Light"/>
        </w:rPr>
        <w:t>выбрать</w:t>
      </w:r>
      <w:r w:rsidRPr="00FC08C9">
        <w:rPr>
          <w:rFonts w:ascii="Verdana Pro Cond Light" w:hAnsi="Verdana Pro Cond Light"/>
          <w:lang w:val="en-US"/>
        </w:rPr>
        <w:t xml:space="preserve"> «confidential».</w:t>
      </w:r>
    </w:p>
    <w:p w14:paraId="2FE5EA54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lastRenderedPageBreak/>
        <w:t>4.5 Ниже в поле «Valid Redirect URIs» узакать «/» (т.е. просто косую черту). Нажать кнопку «Save».</w:t>
      </w:r>
    </w:p>
    <w:p w14:paraId="225B60C0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4.6 После обновления страницы выбрать вкладку «Credentials», скопировать значение поля «Secret» и присвоить его переменно «inventory_keycloak_client_secret» в файле inventory в секции «Настройки Keycloak».</w:t>
      </w:r>
    </w:p>
    <w:p w14:paraId="269B5D20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5 Создание пользователя</w:t>
      </w:r>
    </w:p>
    <w:p w14:paraId="31505105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Для входа в web-интерфейс Системы контроля движения необходимо создать пользователя на сервере Keycloak. Именно через Keycloak выполняется проверка подлинности пользователей, а также определяются права доступа пользователей к различному функционалу Системы контроля движения.</w:t>
      </w:r>
    </w:p>
    <w:p w14:paraId="7140EFBA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Для создания пользователя необходимо выполнить:</w:t>
      </w:r>
    </w:p>
    <w:p w14:paraId="63399446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5.1 При выбранном «Realm» «Harpoon» перейти в раздел «Users» в левом меню и нажать кнопку «Add user» справа вверху.</w:t>
      </w:r>
    </w:p>
    <w:p w14:paraId="32FA3C3D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5.2 На странице «Add use»r в поле «Username» задать логин нового пользователя, для примера укажем «admin». В логине можно использовать кириллицу, регистр букв не важен. Нажать кнопку «Save».</w:t>
      </w:r>
    </w:p>
    <w:p w14:paraId="44E5BED6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5.3 На странице пользователя вновь добавленного пользователя «admin» перейти на вкладку «Credentials». В полях «Password» и «Password Confirmation» задать пароль для пользователя. В пароле можно использовать кириллицу, регистр букв важен. Переключатель «Temporary» выставить в положение «Off». Нажать кнопку «Set password».</w:t>
      </w:r>
    </w:p>
    <w:p w14:paraId="3CD6E6F1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1B66852B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3.2.7</w:t>
      </w:r>
      <w:r w:rsidRPr="00FC08C9">
        <w:rPr>
          <w:rFonts w:ascii="Verdana Pro Cond Light" w:hAnsi="Verdana Pro Cond Light"/>
        </w:rPr>
        <w:tab/>
        <w:t>Установка компонента Thor-X3</w:t>
      </w:r>
    </w:p>
    <w:p w14:paraId="470F7F63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Запустить выполнение плейбука:</w:t>
      </w:r>
    </w:p>
    <w:p w14:paraId="3896DEB8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0EEB05F3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  <w:r w:rsidRPr="00FC08C9">
        <w:rPr>
          <w:rFonts w:ascii="Verdana Pro Cond Light" w:hAnsi="Verdana Pro Cond Light"/>
          <w:lang w:val="en-US"/>
        </w:rPr>
        <w:t>ansible-playbook -i inventory playbook-30-thor-x.yml</w:t>
      </w:r>
    </w:p>
    <w:p w14:paraId="694FEB3B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  <w:lang w:val="en-US"/>
        </w:rPr>
      </w:pPr>
    </w:p>
    <w:p w14:paraId="3A0019DD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3.2.8 Проверка доступа к web-интерфейсу</w:t>
      </w:r>
    </w:p>
    <w:p w14:paraId="30ED0E8D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В случае успешного завершения плейбука система готова к работе.</w:t>
      </w:r>
    </w:p>
    <w:p w14:paraId="1153F3D8" w14:textId="77777777" w:rsidR="00FC08C9" w:rsidRPr="00FC08C9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Перейти по адресу http://&lt;ansible_host&gt;:&lt;inventory_thorx3_port&gt; эти переменные заданы в файле inventory.</w:t>
      </w:r>
    </w:p>
    <w:p w14:paraId="47546904" w14:textId="5CBE56EC" w:rsidR="00F8583D" w:rsidRPr="00761E54" w:rsidRDefault="00FC08C9" w:rsidP="00FC08C9">
      <w:pPr>
        <w:pStyle w:val="tdtext"/>
        <w:spacing w:line="264" w:lineRule="auto"/>
        <w:ind w:firstLine="709"/>
        <w:rPr>
          <w:rFonts w:ascii="Verdana Pro Cond Light" w:hAnsi="Verdana Pro Cond Light"/>
        </w:rPr>
      </w:pPr>
      <w:r w:rsidRPr="00FC08C9">
        <w:rPr>
          <w:rFonts w:ascii="Verdana Pro Cond Light" w:hAnsi="Verdana Pro Cond Light"/>
        </w:rPr>
        <w:t>3.3 Подключение к Системе</w:t>
      </w:r>
    </w:p>
    <w:p w14:paraId="2DD4C03C" w14:textId="77777777" w:rsidR="00F8583D" w:rsidRPr="00761E54" w:rsidRDefault="00F8583D" w:rsidP="005621A4">
      <w:pPr>
        <w:pStyle w:val="11"/>
        <w:spacing w:line="264" w:lineRule="auto"/>
        <w:ind w:firstLine="709"/>
        <w:jc w:val="center"/>
        <w:rPr>
          <w:rFonts w:ascii="Verdana Pro Cond Light" w:eastAsiaTheme="minorEastAsia" w:hAnsi="Verdana Pro Cond Light"/>
        </w:rPr>
      </w:pPr>
      <w:r w:rsidRPr="00317A8D">
        <w:rPr>
          <w:rFonts w:ascii="Verdana Pro Cond Light" w:hAnsi="Verdana Pro Cond Light"/>
          <w:bCs w:val="0"/>
        </w:rPr>
        <w:fldChar w:fldCharType="begin"/>
      </w:r>
      <w:r w:rsidRPr="00761E54">
        <w:rPr>
          <w:rFonts w:ascii="Verdana Pro Cond Light" w:hAnsi="Verdana Pro Cond Light"/>
        </w:rPr>
        <w:instrText xml:space="preserve"> </w:instrText>
      </w:r>
      <w:r w:rsidRPr="00761E54">
        <w:rPr>
          <w:rFonts w:ascii="Verdana Pro Cond Light" w:hAnsi="Verdana Pro Cond Light"/>
          <w:lang w:val="en-US"/>
        </w:rPr>
        <w:instrText>TOC</w:instrText>
      </w:r>
      <w:r w:rsidRPr="00761E54">
        <w:rPr>
          <w:rFonts w:ascii="Verdana Pro Cond Light" w:hAnsi="Verdana Pro Cond Light"/>
        </w:rPr>
        <w:instrText xml:space="preserve"> \</w:instrText>
      </w:r>
      <w:r w:rsidRPr="00761E54">
        <w:rPr>
          <w:rFonts w:ascii="Verdana Pro Cond Light" w:hAnsi="Verdana Pro Cond Light"/>
          <w:lang w:val="en-US"/>
        </w:rPr>
        <w:instrText>o</w:instrText>
      </w:r>
      <w:r w:rsidRPr="00761E54">
        <w:rPr>
          <w:rFonts w:ascii="Verdana Pro Cond Light" w:hAnsi="Verdana Pro Cond Light"/>
        </w:rPr>
        <w:instrText xml:space="preserve"> "1-3" \</w:instrText>
      </w:r>
      <w:r w:rsidRPr="00761E54">
        <w:rPr>
          <w:rFonts w:ascii="Verdana Pro Cond Light" w:hAnsi="Verdana Pro Cond Light"/>
          <w:lang w:val="en-US"/>
        </w:rPr>
        <w:instrText>h</w:instrText>
      </w:r>
      <w:r w:rsidRPr="00761E54">
        <w:rPr>
          <w:rFonts w:ascii="Verdana Pro Cond Light" w:hAnsi="Verdana Pro Cond Light"/>
        </w:rPr>
        <w:instrText xml:space="preserve"> \</w:instrText>
      </w:r>
      <w:r w:rsidRPr="00761E54">
        <w:rPr>
          <w:rFonts w:ascii="Verdana Pro Cond Light" w:hAnsi="Verdana Pro Cond Light"/>
          <w:lang w:val="en-US"/>
        </w:rPr>
        <w:instrText>z</w:instrText>
      </w:r>
      <w:r w:rsidRPr="00761E54">
        <w:rPr>
          <w:rFonts w:ascii="Verdana Pro Cond Light" w:hAnsi="Verdana Pro Cond Light"/>
        </w:rPr>
        <w:instrText xml:space="preserve"> \</w:instrText>
      </w:r>
      <w:r w:rsidRPr="00761E54">
        <w:rPr>
          <w:rFonts w:ascii="Verdana Pro Cond Light" w:hAnsi="Verdana Pro Cond Light"/>
          <w:lang w:val="en-US"/>
        </w:rPr>
        <w:instrText>u</w:instrText>
      </w:r>
      <w:r w:rsidRPr="00761E54">
        <w:rPr>
          <w:rFonts w:ascii="Verdana Pro Cond Light" w:hAnsi="Verdana Pro Cond Light"/>
        </w:rPr>
        <w:instrText xml:space="preserve"> </w:instrText>
      </w:r>
      <w:r w:rsidRPr="00317A8D">
        <w:rPr>
          <w:rFonts w:ascii="Verdana Pro Cond Light" w:hAnsi="Verdana Pro Cond Light"/>
          <w:bCs w:val="0"/>
        </w:rPr>
        <w:fldChar w:fldCharType="separate"/>
      </w:r>
      <w:r w:rsidRPr="00761E54">
        <w:rPr>
          <w:rFonts w:ascii="Verdana Pro Cond Light" w:eastAsiaTheme="minorEastAsia" w:hAnsi="Verdana Pro Cond Light"/>
        </w:rPr>
        <w:br w:type="page"/>
      </w:r>
    </w:p>
    <w:p w14:paraId="55DF7E02" w14:textId="5A4E3755" w:rsidR="00F8583D" w:rsidRPr="00317A8D" w:rsidRDefault="00F8583D" w:rsidP="005621A4">
      <w:pPr>
        <w:pStyle w:val="tdtoccaptionlevel1"/>
        <w:spacing w:before="0" w:after="0" w:line="264" w:lineRule="auto"/>
        <w:ind w:left="0" w:firstLine="709"/>
        <w:jc w:val="center"/>
        <w:rPr>
          <w:rFonts w:ascii="Verdana Pro Cond Light" w:hAnsi="Verdana Pro Cond Light" w:cs="Times New Roman"/>
          <w:szCs w:val="24"/>
        </w:rPr>
      </w:pPr>
      <w:r w:rsidRPr="00317A8D">
        <w:rPr>
          <w:rFonts w:ascii="Verdana Pro Cond Light" w:hAnsi="Verdana Pro Cond Light" w:cs="Times New Roman"/>
          <w:noProof/>
          <w:szCs w:val="24"/>
        </w:rPr>
        <w:lastRenderedPageBreak/>
        <w:fldChar w:fldCharType="end"/>
      </w:r>
      <w:bookmarkStart w:id="15" w:name="_Toc54606189"/>
      <w:r>
        <w:rPr>
          <w:rFonts w:ascii="Verdana Pro Cond Light" w:hAnsi="Verdana Pro Cond Light" w:cs="Times New Roman"/>
          <w:szCs w:val="24"/>
        </w:rPr>
        <w:t xml:space="preserve">СООБЩЕНИЯ </w:t>
      </w:r>
      <w:bookmarkEnd w:id="15"/>
      <w:r w:rsidR="005621A4">
        <w:rPr>
          <w:rFonts w:ascii="Verdana Pro Cond Light" w:hAnsi="Verdana Pro Cond Light" w:cs="Times New Roman"/>
          <w:szCs w:val="24"/>
        </w:rPr>
        <w:t>СИСТЕМНОМУ ПРОГРАММИСТУ</w:t>
      </w:r>
    </w:p>
    <w:p w14:paraId="79F2061D" w14:textId="77777777" w:rsidR="00F8583D" w:rsidRPr="00317A8D" w:rsidRDefault="00F8583D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54E17C3F" w14:textId="77777777" w:rsidR="00F8583D" w:rsidRPr="00317A8D" w:rsidRDefault="00F8583D" w:rsidP="005621A4">
      <w:pPr>
        <w:pStyle w:val="tdtext"/>
        <w:spacing w:line="264" w:lineRule="auto"/>
        <w:ind w:firstLine="709"/>
        <w:rPr>
          <w:rFonts w:ascii="Verdana Pro Cond Light" w:hAnsi="Verdana Pro Cond Light"/>
        </w:rPr>
      </w:pPr>
    </w:p>
    <w:p w14:paraId="354D437A" w14:textId="1A2B028C" w:rsidR="00F8583D" w:rsidRPr="00317A8D" w:rsidRDefault="00F8583D" w:rsidP="005621A4">
      <w:pPr>
        <w:tabs>
          <w:tab w:val="left" w:pos="0"/>
        </w:tabs>
        <w:suppressAutoHyphens/>
        <w:spacing w:line="264" w:lineRule="auto"/>
        <w:ind w:firstLine="567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/>
        </w:rPr>
        <w:t xml:space="preserve">В случае невозможности </w:t>
      </w:r>
      <w:r>
        <w:rPr>
          <w:rFonts w:ascii="Verdana Pro Cond Light" w:hAnsi="Verdana Pro Cond Light"/>
        </w:rPr>
        <w:t>программы</w:t>
      </w:r>
      <w:r w:rsidRPr="00317A8D">
        <w:rPr>
          <w:rFonts w:ascii="Verdana Pro Cond Light" w:hAnsi="Verdana Pro Cond Light"/>
        </w:rPr>
        <w:t xml:space="preserve"> продолжить выполнение команд </w:t>
      </w:r>
      <w:r>
        <w:rPr>
          <w:rFonts w:ascii="Verdana Pro Cond Light" w:hAnsi="Verdana Pro Cond Light"/>
        </w:rPr>
        <w:t>оператора</w:t>
      </w:r>
      <w:r w:rsidRPr="00317A8D">
        <w:rPr>
          <w:rFonts w:ascii="Verdana Pro Cond Light" w:hAnsi="Verdana Pro Cond Light"/>
        </w:rPr>
        <w:t xml:space="preserve">, появляются сообщения в текущем окне </w:t>
      </w:r>
      <w:r>
        <w:rPr>
          <w:rFonts w:ascii="Verdana Pro Cond Light" w:hAnsi="Verdana Pro Cond Light"/>
          <w:lang w:val="en-US"/>
        </w:rPr>
        <w:t>web</w:t>
      </w:r>
      <w:r w:rsidRPr="00F8583D">
        <w:rPr>
          <w:rFonts w:ascii="Verdana Pro Cond Light" w:hAnsi="Verdana Pro Cond Light"/>
        </w:rPr>
        <w:t>-</w:t>
      </w:r>
      <w:r w:rsidRPr="00317A8D">
        <w:rPr>
          <w:rFonts w:ascii="Verdana Pro Cond Light" w:hAnsi="Verdana Pro Cond Light"/>
        </w:rPr>
        <w:t xml:space="preserve">браузера с описанием ошибки, после чего </w:t>
      </w:r>
      <w:r>
        <w:rPr>
          <w:rFonts w:ascii="Verdana Pro Cond Light" w:hAnsi="Verdana Pro Cond Light"/>
        </w:rPr>
        <w:t>программа</w:t>
      </w:r>
      <w:r w:rsidRPr="00317A8D">
        <w:rPr>
          <w:rFonts w:ascii="Verdana Pro Cond Light" w:hAnsi="Verdana Pro Cond Light"/>
        </w:rPr>
        <w:t xml:space="preserve"> возвращается в рабочее состояние, предшествовавшее неверной (недопустимой) команде или некорректному вводу данных.</w:t>
      </w:r>
    </w:p>
    <w:p w14:paraId="16937589" w14:textId="5F3FC197" w:rsidR="00F8583D" w:rsidRPr="00317A8D" w:rsidRDefault="00F8583D" w:rsidP="005621A4">
      <w:pPr>
        <w:pStyle w:val="tdtext"/>
        <w:spacing w:line="264" w:lineRule="auto"/>
        <w:rPr>
          <w:rFonts w:ascii="Verdana Pro Cond Light" w:hAnsi="Verdana Pro Cond Light"/>
        </w:rPr>
      </w:pPr>
      <w:r w:rsidRPr="00317A8D">
        <w:rPr>
          <w:rFonts w:ascii="Verdana Pro Cond Light" w:hAnsi="Verdana Pro Cond Light"/>
        </w:rPr>
        <w:t xml:space="preserve">Если в процессе работы </w:t>
      </w:r>
      <w:r>
        <w:rPr>
          <w:rFonts w:ascii="Verdana Pro Cond Light" w:hAnsi="Verdana Pro Cond Light"/>
        </w:rPr>
        <w:t>программа</w:t>
      </w:r>
      <w:r w:rsidRPr="00317A8D">
        <w:rPr>
          <w:rFonts w:ascii="Verdana Pro Cond Light" w:hAnsi="Verdana Pro Cond Light"/>
        </w:rPr>
        <w:t xml:space="preserve"> перестает реагировать на действия </w:t>
      </w:r>
      <w:r>
        <w:rPr>
          <w:rFonts w:ascii="Verdana Pro Cond Light" w:hAnsi="Verdana Pro Cond Light"/>
        </w:rPr>
        <w:t>оператора</w:t>
      </w:r>
      <w:r w:rsidRPr="00317A8D">
        <w:rPr>
          <w:rFonts w:ascii="Verdana Pro Cond Light" w:hAnsi="Verdana Pro Cond Light"/>
        </w:rPr>
        <w:t xml:space="preserve">, то следует обновить страницу </w:t>
      </w:r>
      <w:r>
        <w:rPr>
          <w:rFonts w:ascii="Verdana Pro Cond Light" w:hAnsi="Verdana Pro Cond Light"/>
          <w:lang w:val="en-US"/>
        </w:rPr>
        <w:t>web</w:t>
      </w:r>
      <w:r w:rsidRPr="00F8583D">
        <w:rPr>
          <w:rFonts w:ascii="Verdana Pro Cond Light" w:hAnsi="Verdana Pro Cond Light"/>
        </w:rPr>
        <w:t>-</w:t>
      </w:r>
      <w:r w:rsidRPr="00317A8D">
        <w:rPr>
          <w:rFonts w:ascii="Verdana Pro Cond Light" w:hAnsi="Verdana Pro Cond Light"/>
        </w:rPr>
        <w:t xml:space="preserve">браузера с </w:t>
      </w:r>
      <w:r w:rsidRPr="00317A8D">
        <w:rPr>
          <w:rFonts w:ascii="Verdana Pro Cond Light" w:hAnsi="Verdana Pro Cond Light"/>
          <w:lang w:val="en-US"/>
        </w:rPr>
        <w:t>URL</w:t>
      </w:r>
      <w:r w:rsidRPr="00317A8D">
        <w:rPr>
          <w:rFonts w:ascii="Verdana Pro Cond Light" w:hAnsi="Verdana Pro Cond Light"/>
        </w:rPr>
        <w:t xml:space="preserve">-адресом </w:t>
      </w:r>
      <w:r>
        <w:rPr>
          <w:rFonts w:ascii="Verdana Pro Cond Light" w:hAnsi="Verdana Pro Cond Light"/>
        </w:rPr>
        <w:t>программы</w:t>
      </w:r>
      <w:r w:rsidRPr="00317A8D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/>
          <w:lang w:val="en-US"/>
        </w:rPr>
        <w:t>c</w:t>
      </w:r>
      <w:r w:rsidRPr="00317A8D">
        <w:rPr>
          <w:rFonts w:ascii="Verdana Pro Cond Light" w:hAnsi="Verdana Pro Cond Light"/>
        </w:rPr>
        <w:t xml:space="preserve"> помощью нажатия клавиши CTRL+F5 или </w:t>
      </w:r>
      <w:r>
        <w:rPr>
          <w:rFonts w:ascii="Verdana Pro Cond Light" w:hAnsi="Verdana Pro Cond Light"/>
        </w:rPr>
        <w:t>пиктограммы</w:t>
      </w:r>
      <w:r w:rsidRPr="00317A8D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/>
          <w:noProof/>
        </w:rPr>
        <w:drawing>
          <wp:inline distT="0" distB="0" distL="0" distR="0" wp14:anchorId="71D1B6A1" wp14:editId="1558358D">
            <wp:extent cx="228600" cy="21907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A8D">
        <w:rPr>
          <w:rFonts w:ascii="Verdana Pro Cond Light" w:hAnsi="Verdana Pro Cond Light"/>
        </w:rPr>
        <w:t xml:space="preserve">. Если ошибка не устраняется, то следует обратиться к </w:t>
      </w:r>
      <w:r>
        <w:rPr>
          <w:rFonts w:ascii="Verdana Pro Cond Light" w:hAnsi="Verdana Pro Cond Light"/>
        </w:rPr>
        <w:t xml:space="preserve">системному </w:t>
      </w:r>
      <w:r w:rsidRPr="00317A8D">
        <w:rPr>
          <w:rFonts w:ascii="Verdana Pro Cond Light" w:hAnsi="Verdana Pro Cond Light"/>
        </w:rPr>
        <w:t>администратору</w:t>
      </w:r>
      <w:r>
        <w:rPr>
          <w:rFonts w:ascii="Verdana Pro Cond Light" w:hAnsi="Verdana Pro Cond Light"/>
        </w:rPr>
        <w:t>.</w:t>
      </w:r>
    </w:p>
    <w:p w14:paraId="7CFA6BB0" w14:textId="77777777" w:rsidR="006F3B36" w:rsidRPr="00317A8D" w:rsidRDefault="006F3B36" w:rsidP="005621A4">
      <w:pPr>
        <w:pStyle w:val="tdtext"/>
        <w:spacing w:line="264" w:lineRule="auto"/>
        <w:rPr>
          <w:rFonts w:ascii="Verdana Pro Cond Light" w:hAnsi="Verdana Pro Cond Light"/>
        </w:rPr>
      </w:pPr>
    </w:p>
    <w:p w14:paraId="07641468" w14:textId="47640CE3" w:rsidR="009F4394" w:rsidRPr="00317A8D" w:rsidRDefault="00104D10" w:rsidP="005621A4">
      <w:pPr>
        <w:pStyle w:val="tdtocunorderedcaption"/>
        <w:spacing w:before="0" w:line="264" w:lineRule="auto"/>
        <w:rPr>
          <w:rFonts w:ascii="Verdana Pro Cond Light" w:hAnsi="Verdana Pro Cond Light"/>
          <w:szCs w:val="24"/>
        </w:rPr>
      </w:pPr>
      <w:bookmarkStart w:id="16" w:name="_Toc54606190"/>
      <w:bookmarkEnd w:id="2"/>
      <w:bookmarkEnd w:id="3"/>
      <w:r>
        <w:rPr>
          <w:rFonts w:ascii="Verdana Pro Cond Light" w:hAnsi="Verdana Pro Cond Light"/>
          <w:szCs w:val="24"/>
        </w:rPr>
        <w:lastRenderedPageBreak/>
        <w:t>ПЕРЕЧЕНЬ ТЕРМИНОВ И СОКРАЩЕНИЙ</w:t>
      </w:r>
      <w:bookmarkEnd w:id="16"/>
    </w:p>
    <w:bookmarkEnd w:id="0"/>
    <w:p w14:paraId="41E943A2" w14:textId="77777777" w:rsidR="003A0F74" w:rsidRPr="00032CCF" w:rsidRDefault="003A0F74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/>
        </w:rPr>
      </w:pPr>
    </w:p>
    <w:p w14:paraId="6D59DA79" w14:textId="77777777" w:rsidR="003A0F74" w:rsidRPr="00032CCF" w:rsidRDefault="003A0F74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/>
        </w:rPr>
      </w:pPr>
    </w:p>
    <w:p w14:paraId="18612793" w14:textId="2CD47359" w:rsidR="00160DEC" w:rsidRPr="00032CCF" w:rsidRDefault="00160DEC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/>
          <w:lang w:val="en-US"/>
        </w:rPr>
        <w:t>URL</w:t>
      </w:r>
      <w:r w:rsidRPr="00032CCF">
        <w:rPr>
          <w:rFonts w:ascii="Verdana Pro Cond Light" w:hAnsi="Verdana Pro Cond Light"/>
        </w:rPr>
        <w:t xml:space="preserve"> </w:t>
      </w:r>
      <w:r w:rsidRPr="00032CCF">
        <w:rPr>
          <w:rFonts w:ascii="Verdana Pro Cond Light" w:hAnsi="Verdana Pro Cond Light" w:cs="Arial"/>
        </w:rPr>
        <w:t>–</w:t>
      </w:r>
      <w:r w:rsidRPr="00032CCF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/>
          <w:lang w:val="en-US"/>
        </w:rPr>
        <w:t>Uniform</w:t>
      </w:r>
      <w:r w:rsidRPr="00032CCF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/>
          <w:lang w:val="en-US"/>
        </w:rPr>
        <w:t>Resource</w:t>
      </w:r>
      <w:r w:rsidRPr="00032CCF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/>
          <w:lang w:val="en-US"/>
        </w:rPr>
        <w:t>Locator</w:t>
      </w:r>
      <w:r w:rsidRPr="00032CCF">
        <w:rPr>
          <w:rFonts w:ascii="Verdana Pro Cond Light" w:hAnsi="Verdana Pro Cond Light"/>
        </w:rPr>
        <w:t xml:space="preserve"> (</w:t>
      </w:r>
      <w:r w:rsidRPr="00317A8D">
        <w:rPr>
          <w:rFonts w:ascii="Verdana Pro Cond Light" w:hAnsi="Verdana Pro Cond Light"/>
        </w:rPr>
        <w:t>единый</w:t>
      </w:r>
      <w:r w:rsidRPr="00032CCF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/>
        </w:rPr>
        <w:t>указатель</w:t>
      </w:r>
      <w:r w:rsidRPr="00032CCF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/>
        </w:rPr>
        <w:t>ресурса</w:t>
      </w:r>
      <w:r w:rsidRPr="00032CCF">
        <w:rPr>
          <w:rFonts w:ascii="Verdana Pro Cond Light" w:hAnsi="Verdana Pro Cond Light"/>
        </w:rPr>
        <w:t>)</w:t>
      </w:r>
    </w:p>
    <w:p w14:paraId="46EB48F3" w14:textId="0174F982" w:rsidR="005D5FC0" w:rsidRPr="00317A8D" w:rsidRDefault="005D5FC0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 w:rsidRPr="00317A8D">
        <w:rPr>
          <w:rFonts w:ascii="Verdana Pro Cond Light" w:hAnsi="Verdana Pro Cond Light"/>
        </w:rPr>
        <w:t xml:space="preserve">ГРЗ </w:t>
      </w:r>
      <w:r w:rsidRPr="00317A8D">
        <w:rPr>
          <w:rFonts w:ascii="Verdana Pro Cond Light" w:hAnsi="Verdana Pro Cond Light" w:cs="Arial"/>
        </w:rPr>
        <w:t>–</w:t>
      </w:r>
      <w:r w:rsidRPr="00317A8D">
        <w:rPr>
          <w:rFonts w:ascii="Verdana Pro Cond Light" w:hAnsi="Verdana Pro Cond Light"/>
        </w:rPr>
        <w:t xml:space="preserve"> </w:t>
      </w:r>
      <w:r w:rsidR="00E50854">
        <w:rPr>
          <w:rFonts w:ascii="Verdana Pro Cond Light" w:hAnsi="Verdana Pro Cond Light" w:cs="GOST type B"/>
        </w:rPr>
        <w:t>г</w:t>
      </w:r>
      <w:r w:rsidRPr="00317A8D">
        <w:rPr>
          <w:rFonts w:ascii="Verdana Pro Cond Light" w:hAnsi="Verdana Pro Cond Light" w:cs="GOST type B"/>
        </w:rPr>
        <w:t>осударственный</w:t>
      </w:r>
      <w:r w:rsidRPr="00317A8D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 w:cs="GOST type B"/>
        </w:rPr>
        <w:t>регистрационный</w:t>
      </w:r>
      <w:r w:rsidRPr="00317A8D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 w:cs="GOST type B"/>
        </w:rPr>
        <w:t>знак</w:t>
      </w:r>
    </w:p>
    <w:p w14:paraId="62567E51" w14:textId="422AC6FD" w:rsidR="00A231BE" w:rsidRDefault="00A231BE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 w:cs="GOST type B"/>
        </w:rPr>
      </w:pPr>
      <w:r>
        <w:rPr>
          <w:rFonts w:ascii="Verdana Pro Cond Light" w:hAnsi="Verdana Pro Cond Light" w:cs="GOST type B"/>
        </w:rPr>
        <w:t>ОЗУ – оперативная память устройства</w:t>
      </w:r>
    </w:p>
    <w:p w14:paraId="12F08322" w14:textId="77777777" w:rsidR="005D5FC0" w:rsidRDefault="005D5FC0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 w:cs="GOST type B"/>
        </w:rPr>
      </w:pPr>
      <w:r w:rsidRPr="00317A8D">
        <w:rPr>
          <w:rFonts w:ascii="Verdana Pro Cond Light" w:hAnsi="Verdana Pro Cond Light"/>
        </w:rPr>
        <w:t xml:space="preserve">ПО </w:t>
      </w:r>
      <w:r w:rsidRPr="00317A8D">
        <w:rPr>
          <w:rFonts w:ascii="Verdana Pro Cond Light" w:hAnsi="Verdana Pro Cond Light" w:cs="Arial"/>
        </w:rPr>
        <w:t>–</w:t>
      </w:r>
      <w:r w:rsidRPr="00317A8D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 w:cs="GOST type B"/>
        </w:rPr>
        <w:t>программное</w:t>
      </w:r>
      <w:r w:rsidRPr="00317A8D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 w:cs="GOST type B"/>
        </w:rPr>
        <w:t>обеспечение</w:t>
      </w:r>
    </w:p>
    <w:p w14:paraId="7FC1319E" w14:textId="06B786C8" w:rsidR="00160DEC" w:rsidRDefault="00160DEC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 w:cs="GOST type B"/>
        </w:rPr>
      </w:pPr>
      <w:r w:rsidRPr="00317A8D">
        <w:rPr>
          <w:rFonts w:ascii="Verdana Pro Cond Light" w:hAnsi="Verdana Pro Cond Light"/>
        </w:rPr>
        <w:t xml:space="preserve">ТС </w:t>
      </w:r>
      <w:r w:rsidRPr="00317A8D">
        <w:rPr>
          <w:rFonts w:ascii="Verdana Pro Cond Light" w:hAnsi="Verdana Pro Cond Light" w:cs="Arial"/>
        </w:rPr>
        <w:t>–</w:t>
      </w:r>
      <w:r w:rsidRPr="00317A8D">
        <w:rPr>
          <w:rFonts w:ascii="Verdana Pro Cond Light" w:hAnsi="Verdana Pro Cond Light"/>
        </w:rPr>
        <w:t xml:space="preserve"> </w:t>
      </w:r>
      <w:r w:rsidR="00E50854">
        <w:rPr>
          <w:rFonts w:ascii="Verdana Pro Cond Light" w:hAnsi="Verdana Pro Cond Light"/>
        </w:rPr>
        <w:t>т</w:t>
      </w:r>
      <w:r w:rsidRPr="00317A8D">
        <w:rPr>
          <w:rFonts w:ascii="Verdana Pro Cond Light" w:hAnsi="Verdana Pro Cond Light" w:cs="GOST type B"/>
        </w:rPr>
        <w:t>ранспортное</w:t>
      </w:r>
      <w:r w:rsidRPr="00317A8D">
        <w:rPr>
          <w:rFonts w:ascii="Verdana Pro Cond Light" w:hAnsi="Verdana Pro Cond Light"/>
        </w:rPr>
        <w:t xml:space="preserve"> </w:t>
      </w:r>
      <w:r w:rsidRPr="00317A8D">
        <w:rPr>
          <w:rFonts w:ascii="Verdana Pro Cond Light" w:hAnsi="Verdana Pro Cond Light" w:cs="GOST type B"/>
        </w:rPr>
        <w:t>средство</w:t>
      </w:r>
    </w:p>
    <w:p w14:paraId="54F3796E" w14:textId="6D7C1234" w:rsidR="00E50854" w:rsidRPr="00317A8D" w:rsidRDefault="00E50854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/>
        </w:rPr>
      </w:pPr>
      <w:r>
        <w:rPr>
          <w:rFonts w:ascii="Verdana Pro Cond Light" w:hAnsi="Verdana Pro Cond Light" w:cs="GOST type B"/>
        </w:rPr>
        <w:t>ЦОД – центр обработки данных</w:t>
      </w:r>
    </w:p>
    <w:p w14:paraId="00BFD92B" w14:textId="77777777" w:rsidR="00F6626F" w:rsidRDefault="00F6626F" w:rsidP="005621A4">
      <w:pPr>
        <w:spacing w:line="264" w:lineRule="auto"/>
        <w:rPr>
          <w:rFonts w:ascii="Verdana Pro Cond Light" w:hAnsi="Verdana Pro Cond Light"/>
        </w:rPr>
      </w:pPr>
    </w:p>
    <w:p w14:paraId="7C2930DC" w14:textId="4A678756" w:rsidR="00F6626F" w:rsidRPr="00317A8D" w:rsidRDefault="00F6626F" w:rsidP="005621A4">
      <w:pPr>
        <w:spacing w:line="264" w:lineRule="auto"/>
        <w:rPr>
          <w:rFonts w:ascii="Verdana Pro Cond Light" w:hAnsi="Verdana Pro Cond Light"/>
        </w:rPr>
        <w:sectPr w:rsidR="00F6626F" w:rsidRPr="00317A8D" w:rsidSect="007E7825">
          <w:footerReference w:type="default" r:id="rId16"/>
          <w:pgSz w:w="11906" w:h="16838"/>
          <w:pgMar w:top="1418" w:right="567" w:bottom="851" w:left="1134" w:header="567" w:footer="709" w:gutter="0"/>
          <w:cols w:space="708"/>
          <w:docGrid w:linePitch="360"/>
        </w:sectPr>
      </w:pPr>
    </w:p>
    <w:p w14:paraId="44930DF0" w14:textId="322D7F54" w:rsidR="00A43833" w:rsidRDefault="00A43833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 w:cs="GOST type B"/>
        </w:rPr>
      </w:pPr>
    </w:p>
    <w:p w14:paraId="167A94DC" w14:textId="77777777" w:rsidR="0063031A" w:rsidRDefault="0063031A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 w:cs="GOST type B"/>
        </w:rPr>
      </w:pPr>
    </w:p>
    <w:tbl>
      <w:tblPr>
        <w:tblW w:w="9346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814"/>
        <w:gridCol w:w="900"/>
        <w:gridCol w:w="900"/>
        <w:gridCol w:w="900"/>
        <w:gridCol w:w="1260"/>
        <w:gridCol w:w="1080"/>
        <w:gridCol w:w="1620"/>
        <w:gridCol w:w="900"/>
        <w:gridCol w:w="720"/>
      </w:tblGrid>
      <w:tr w:rsidR="00A43833" w:rsidRPr="00317A8D" w14:paraId="67C98DDB" w14:textId="77777777" w:rsidTr="00A43833">
        <w:trPr>
          <w:trHeight w:val="414"/>
        </w:trPr>
        <w:tc>
          <w:tcPr>
            <w:tcW w:w="9346" w:type="dxa"/>
            <w:gridSpan w:val="10"/>
            <w:vAlign w:val="center"/>
          </w:tcPr>
          <w:p w14:paraId="1AB027CA" w14:textId="77777777" w:rsidR="00A43833" w:rsidRDefault="00A43833" w:rsidP="005621A4">
            <w:pPr>
              <w:tabs>
                <w:tab w:val="left" w:pos="426"/>
              </w:tabs>
              <w:spacing w:line="264" w:lineRule="auto"/>
              <w:ind w:firstLine="709"/>
              <w:jc w:val="center"/>
              <w:rPr>
                <w:rFonts w:ascii="Verdana Pro Cond Light" w:hAnsi="Verdana Pro Cond Light" w:cs="GOST type B"/>
              </w:rPr>
            </w:pPr>
            <w:bookmarkStart w:id="17" w:name="_Toc505395422"/>
            <w:r w:rsidRPr="00317A8D">
              <w:rPr>
                <w:rFonts w:ascii="Verdana Pro Cond Light" w:hAnsi="Verdana Pro Cond Light"/>
                <w:b/>
              </w:rPr>
              <w:t>ЛИСТ РЕГИСТРАЦИИ ИЗМЕНЕНИЙ</w:t>
            </w:r>
            <w:bookmarkEnd w:id="17"/>
          </w:p>
          <w:p w14:paraId="11D65D64" w14:textId="5989E8AD" w:rsidR="00A43833" w:rsidRPr="00317A8D" w:rsidRDefault="00A43833" w:rsidP="005621A4">
            <w:pPr>
              <w:spacing w:line="264" w:lineRule="auto"/>
              <w:ind w:left="-108" w:right="-108"/>
              <w:jc w:val="center"/>
              <w:rPr>
                <w:rFonts w:ascii="Verdana Pro Cond Light" w:hAnsi="Verdana Pro Cond Light"/>
              </w:rPr>
            </w:pPr>
          </w:p>
        </w:tc>
      </w:tr>
      <w:tr w:rsidR="00A43833" w:rsidRPr="00317A8D" w14:paraId="0DFDA979" w14:textId="77777777" w:rsidTr="00A43833">
        <w:trPr>
          <w:trHeight w:val="414"/>
        </w:trPr>
        <w:tc>
          <w:tcPr>
            <w:tcW w:w="252" w:type="dxa"/>
            <w:vMerge w:val="restart"/>
            <w:vAlign w:val="center"/>
          </w:tcPr>
          <w:p w14:paraId="4245D56C" w14:textId="77777777" w:rsidR="00A43833" w:rsidRPr="00317A8D" w:rsidRDefault="00A43833" w:rsidP="005621A4">
            <w:pPr>
              <w:spacing w:line="264" w:lineRule="auto"/>
              <w:ind w:left="-108" w:right="-108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Изм.</w:t>
            </w:r>
          </w:p>
        </w:tc>
        <w:tc>
          <w:tcPr>
            <w:tcW w:w="3514" w:type="dxa"/>
            <w:gridSpan w:val="4"/>
            <w:vAlign w:val="center"/>
          </w:tcPr>
          <w:p w14:paraId="0C195566" w14:textId="77777777" w:rsidR="00A43833" w:rsidRPr="00317A8D" w:rsidRDefault="00A43833" w:rsidP="005621A4">
            <w:pPr>
              <w:spacing w:line="264" w:lineRule="auto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Номера листов (страниц)</w:t>
            </w:r>
          </w:p>
        </w:tc>
        <w:tc>
          <w:tcPr>
            <w:tcW w:w="1260" w:type="dxa"/>
            <w:vMerge w:val="restart"/>
            <w:vAlign w:val="center"/>
          </w:tcPr>
          <w:p w14:paraId="42EDD045" w14:textId="45D82B9B" w:rsidR="00A43833" w:rsidRPr="00317A8D" w:rsidRDefault="00A43833" w:rsidP="005621A4">
            <w:pPr>
              <w:spacing w:line="264" w:lineRule="auto"/>
              <w:ind w:left="-108" w:right="-108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Всего листов (страниц) в документе</w:t>
            </w:r>
          </w:p>
        </w:tc>
        <w:tc>
          <w:tcPr>
            <w:tcW w:w="1080" w:type="dxa"/>
            <w:vMerge w:val="restart"/>
            <w:vAlign w:val="center"/>
          </w:tcPr>
          <w:p w14:paraId="385BB2F8" w14:textId="464C2838" w:rsidR="00A43833" w:rsidRPr="00317A8D" w:rsidRDefault="00A43833" w:rsidP="005621A4">
            <w:pPr>
              <w:spacing w:line="264" w:lineRule="auto"/>
              <w:ind w:left="-108" w:right="-108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Номер документа</w:t>
            </w:r>
          </w:p>
        </w:tc>
        <w:tc>
          <w:tcPr>
            <w:tcW w:w="1620" w:type="dxa"/>
            <w:vMerge w:val="restart"/>
            <w:vAlign w:val="center"/>
          </w:tcPr>
          <w:p w14:paraId="30EDAE02" w14:textId="72AFB6BF" w:rsidR="00A43833" w:rsidRPr="00317A8D" w:rsidRDefault="00A43833" w:rsidP="005621A4">
            <w:pPr>
              <w:spacing w:line="264" w:lineRule="auto"/>
              <w:ind w:left="-108" w:right="-108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Входящий номер сопроводительного документа и дата</w:t>
            </w:r>
          </w:p>
        </w:tc>
        <w:tc>
          <w:tcPr>
            <w:tcW w:w="900" w:type="dxa"/>
            <w:vMerge w:val="restart"/>
            <w:vAlign w:val="center"/>
          </w:tcPr>
          <w:p w14:paraId="29395B5E" w14:textId="77777777" w:rsidR="00A43833" w:rsidRPr="00317A8D" w:rsidRDefault="00A43833" w:rsidP="005621A4">
            <w:pPr>
              <w:spacing w:line="264" w:lineRule="auto"/>
              <w:ind w:left="-108" w:right="-108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Подпись</w:t>
            </w:r>
          </w:p>
        </w:tc>
        <w:tc>
          <w:tcPr>
            <w:tcW w:w="720" w:type="dxa"/>
            <w:vMerge w:val="restart"/>
            <w:vAlign w:val="center"/>
          </w:tcPr>
          <w:p w14:paraId="1872FA6B" w14:textId="77777777" w:rsidR="00A43833" w:rsidRPr="00317A8D" w:rsidRDefault="00A43833" w:rsidP="005621A4">
            <w:pPr>
              <w:spacing w:line="264" w:lineRule="auto"/>
              <w:ind w:left="-108" w:right="-108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Дата</w:t>
            </w:r>
          </w:p>
        </w:tc>
      </w:tr>
      <w:tr w:rsidR="00A43833" w:rsidRPr="00317A8D" w14:paraId="45958E8C" w14:textId="77777777" w:rsidTr="00A43833">
        <w:tc>
          <w:tcPr>
            <w:tcW w:w="252" w:type="dxa"/>
            <w:vMerge/>
            <w:vAlign w:val="center"/>
          </w:tcPr>
          <w:p w14:paraId="575B4F30" w14:textId="77777777" w:rsidR="00A43833" w:rsidRPr="00317A8D" w:rsidRDefault="00A43833" w:rsidP="005621A4">
            <w:pPr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  <w:vAlign w:val="center"/>
          </w:tcPr>
          <w:p w14:paraId="64F9C22C" w14:textId="3ED85E0A" w:rsidR="00A43833" w:rsidRPr="00317A8D" w:rsidRDefault="00A43833" w:rsidP="005621A4">
            <w:pPr>
              <w:spacing w:line="264" w:lineRule="auto"/>
              <w:ind w:left="-108" w:right="-108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измененных</w:t>
            </w:r>
          </w:p>
        </w:tc>
        <w:tc>
          <w:tcPr>
            <w:tcW w:w="900" w:type="dxa"/>
            <w:vAlign w:val="center"/>
          </w:tcPr>
          <w:p w14:paraId="5C9AF4BD" w14:textId="0D9C7549" w:rsidR="00A43833" w:rsidRPr="00317A8D" w:rsidRDefault="00A43833" w:rsidP="005621A4">
            <w:pPr>
              <w:spacing w:line="264" w:lineRule="auto"/>
              <w:ind w:right="-70" w:hanging="33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замененных</w:t>
            </w:r>
          </w:p>
        </w:tc>
        <w:tc>
          <w:tcPr>
            <w:tcW w:w="900" w:type="dxa"/>
            <w:vAlign w:val="center"/>
          </w:tcPr>
          <w:p w14:paraId="3FABDFEF" w14:textId="77777777" w:rsidR="00A43833" w:rsidRPr="00317A8D" w:rsidRDefault="00A43833" w:rsidP="005621A4">
            <w:pPr>
              <w:spacing w:line="264" w:lineRule="auto"/>
              <w:ind w:left="-108" w:right="-1" w:hanging="33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новых</w:t>
            </w:r>
          </w:p>
        </w:tc>
        <w:tc>
          <w:tcPr>
            <w:tcW w:w="900" w:type="dxa"/>
            <w:vAlign w:val="center"/>
          </w:tcPr>
          <w:p w14:paraId="3FBAB588" w14:textId="774C229A" w:rsidR="00A43833" w:rsidRPr="00317A8D" w:rsidRDefault="00A43833" w:rsidP="005621A4">
            <w:pPr>
              <w:spacing w:line="264" w:lineRule="auto"/>
              <w:ind w:left="-108" w:right="-141"/>
              <w:jc w:val="center"/>
              <w:rPr>
                <w:rFonts w:ascii="Verdana Pro Cond Light" w:hAnsi="Verdana Pro Cond Light"/>
              </w:rPr>
            </w:pPr>
            <w:r w:rsidRPr="00317A8D">
              <w:rPr>
                <w:rFonts w:ascii="Verdana Pro Cond Light" w:hAnsi="Verdana Pro Cond Light"/>
              </w:rPr>
              <w:t>аннулированных</w:t>
            </w:r>
          </w:p>
        </w:tc>
        <w:tc>
          <w:tcPr>
            <w:tcW w:w="1260" w:type="dxa"/>
            <w:vMerge/>
            <w:vAlign w:val="center"/>
          </w:tcPr>
          <w:p w14:paraId="78D2F6D9" w14:textId="77777777" w:rsidR="00A43833" w:rsidRPr="00317A8D" w:rsidRDefault="00A43833" w:rsidP="005621A4">
            <w:pPr>
              <w:spacing w:line="264" w:lineRule="auto"/>
              <w:jc w:val="center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  <w:vMerge/>
            <w:vAlign w:val="center"/>
          </w:tcPr>
          <w:p w14:paraId="5054D7DF" w14:textId="77777777" w:rsidR="00A43833" w:rsidRPr="00317A8D" w:rsidRDefault="00A43833" w:rsidP="005621A4">
            <w:pPr>
              <w:spacing w:line="264" w:lineRule="auto"/>
              <w:jc w:val="center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  <w:vMerge/>
            <w:vAlign w:val="center"/>
          </w:tcPr>
          <w:p w14:paraId="61EA555C" w14:textId="77777777" w:rsidR="00A43833" w:rsidRPr="00317A8D" w:rsidRDefault="00A43833" w:rsidP="005621A4">
            <w:pPr>
              <w:spacing w:line="264" w:lineRule="auto"/>
              <w:jc w:val="center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  <w:vMerge/>
            <w:vAlign w:val="center"/>
          </w:tcPr>
          <w:p w14:paraId="75D991F8" w14:textId="77777777" w:rsidR="00A43833" w:rsidRPr="00317A8D" w:rsidRDefault="00A43833" w:rsidP="005621A4">
            <w:pPr>
              <w:spacing w:line="264" w:lineRule="auto"/>
              <w:jc w:val="center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  <w:vMerge/>
            <w:vAlign w:val="center"/>
          </w:tcPr>
          <w:p w14:paraId="36C1D859" w14:textId="77777777" w:rsidR="00A43833" w:rsidRPr="00317A8D" w:rsidRDefault="00A43833" w:rsidP="005621A4">
            <w:pPr>
              <w:spacing w:line="264" w:lineRule="auto"/>
              <w:jc w:val="center"/>
              <w:rPr>
                <w:rFonts w:ascii="Verdana Pro Cond Light" w:hAnsi="Verdana Pro Cond Light"/>
              </w:rPr>
            </w:pPr>
          </w:p>
        </w:tc>
      </w:tr>
      <w:tr w:rsidR="00A43833" w:rsidRPr="00317A8D" w14:paraId="55B9049F" w14:textId="77777777" w:rsidTr="00A43833">
        <w:trPr>
          <w:trHeight w:val="454"/>
        </w:trPr>
        <w:tc>
          <w:tcPr>
            <w:tcW w:w="252" w:type="dxa"/>
          </w:tcPr>
          <w:p w14:paraId="158A5DE3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78409CD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61CCBF1D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06CC969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71B9537A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6DC4537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1FC429CC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438437EC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4262372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4CEA5B2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47C767EC" w14:textId="77777777" w:rsidTr="00A43833">
        <w:trPr>
          <w:trHeight w:val="454"/>
        </w:trPr>
        <w:tc>
          <w:tcPr>
            <w:tcW w:w="252" w:type="dxa"/>
          </w:tcPr>
          <w:p w14:paraId="35F32CD7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4D0C0F3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62B0AC63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2ED23206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0D5E4C6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38B65C8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4709077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406FC781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1B457BF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53B0FC2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26BADC56" w14:textId="77777777" w:rsidTr="00A43833">
        <w:trPr>
          <w:trHeight w:val="454"/>
        </w:trPr>
        <w:tc>
          <w:tcPr>
            <w:tcW w:w="252" w:type="dxa"/>
          </w:tcPr>
          <w:p w14:paraId="47EAA233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0F5D53B9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0A61A7D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F70AF7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0107F8D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29E31C9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08CB97D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058C8B5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7BCACA0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2DB57E4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2C5933BA" w14:textId="77777777" w:rsidTr="00A43833">
        <w:trPr>
          <w:trHeight w:val="454"/>
        </w:trPr>
        <w:tc>
          <w:tcPr>
            <w:tcW w:w="252" w:type="dxa"/>
          </w:tcPr>
          <w:p w14:paraId="69A3A7F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466F3E3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34B39B01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694E3DF7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79AC2D4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5D52FDD9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53E1590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0722452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48C3C58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197EB101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29CC2C88" w14:textId="77777777" w:rsidTr="00A43833">
        <w:trPr>
          <w:trHeight w:val="454"/>
        </w:trPr>
        <w:tc>
          <w:tcPr>
            <w:tcW w:w="252" w:type="dxa"/>
          </w:tcPr>
          <w:p w14:paraId="7522418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3E38EBE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28BDD8C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16311891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74882BD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2706EE03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4FE5BC56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3B77018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F81E95C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15E2686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451BB760" w14:textId="77777777" w:rsidTr="00A43833">
        <w:trPr>
          <w:trHeight w:val="454"/>
        </w:trPr>
        <w:tc>
          <w:tcPr>
            <w:tcW w:w="252" w:type="dxa"/>
          </w:tcPr>
          <w:p w14:paraId="18D5339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462863E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168D2BB3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40D22DE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A37890D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1F918FEA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2E4AD5D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07FA0D5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1EDEAEF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5FEA932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0011A02C" w14:textId="77777777" w:rsidTr="00A43833">
        <w:trPr>
          <w:trHeight w:val="454"/>
        </w:trPr>
        <w:tc>
          <w:tcPr>
            <w:tcW w:w="252" w:type="dxa"/>
          </w:tcPr>
          <w:p w14:paraId="5356BBE9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4173B1E9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0E7D107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6EEC5587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7B9A08C3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5F4F1042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772F91B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76F5D5D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01AB56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2BAF530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04CC4C41" w14:textId="77777777" w:rsidTr="00A43833">
        <w:trPr>
          <w:trHeight w:val="454"/>
        </w:trPr>
        <w:tc>
          <w:tcPr>
            <w:tcW w:w="252" w:type="dxa"/>
          </w:tcPr>
          <w:p w14:paraId="3F3A5CED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3D0BB8A1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05B6D96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2BDE60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A2E968C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48526A4D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1CC4E5F7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48B6EDFA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2CD460F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6A98D911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143F168B" w14:textId="77777777" w:rsidTr="00A43833">
        <w:trPr>
          <w:trHeight w:val="454"/>
        </w:trPr>
        <w:tc>
          <w:tcPr>
            <w:tcW w:w="252" w:type="dxa"/>
          </w:tcPr>
          <w:p w14:paraId="2C95FC62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10FFF9D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4721915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6DD097D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765DA43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0170AF2A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5AFC9D1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2824975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1ECDB05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53F25F4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193936AA" w14:textId="77777777" w:rsidTr="00A43833">
        <w:trPr>
          <w:trHeight w:val="454"/>
        </w:trPr>
        <w:tc>
          <w:tcPr>
            <w:tcW w:w="252" w:type="dxa"/>
          </w:tcPr>
          <w:p w14:paraId="535098DA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5604D28A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120DCED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36C4549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24ECDEF9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2E32B4F3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6A54947C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49D13A7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7ABC5312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25CBDF1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3F91BDF1" w14:textId="77777777" w:rsidTr="00A43833">
        <w:trPr>
          <w:trHeight w:val="454"/>
        </w:trPr>
        <w:tc>
          <w:tcPr>
            <w:tcW w:w="252" w:type="dxa"/>
          </w:tcPr>
          <w:p w14:paraId="42F2E70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7B95FE7C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4450E06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6DBE4EF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38E97C9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705D21FD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3FEDDA26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22D6CBB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25529C4D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6D4307D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13B6C109" w14:textId="77777777" w:rsidTr="00A43833">
        <w:trPr>
          <w:trHeight w:val="454"/>
        </w:trPr>
        <w:tc>
          <w:tcPr>
            <w:tcW w:w="252" w:type="dxa"/>
          </w:tcPr>
          <w:p w14:paraId="5530AEC6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47ADD52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72D7BA6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916A47C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4B1032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25D40F9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53680FA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5A2DE2D8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2D645C8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7E3D60C7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03D4528C" w14:textId="77777777" w:rsidTr="00A43833">
        <w:trPr>
          <w:trHeight w:val="454"/>
        </w:trPr>
        <w:tc>
          <w:tcPr>
            <w:tcW w:w="252" w:type="dxa"/>
          </w:tcPr>
          <w:p w14:paraId="65182AC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6B2E943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74FA214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3ADCA73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3E08E3B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7615D147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3E0A8827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351627A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2DFBB8DD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2CEFBA8C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262F9230" w14:textId="77777777" w:rsidTr="00A43833">
        <w:trPr>
          <w:trHeight w:val="454"/>
        </w:trPr>
        <w:tc>
          <w:tcPr>
            <w:tcW w:w="252" w:type="dxa"/>
          </w:tcPr>
          <w:p w14:paraId="036F757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65FB11D4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6BE7CE8D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36EBDD93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11A02F0A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493955E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37A1F68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5B7C8BC9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40B94E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5B5D526A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47F3BD14" w14:textId="77777777" w:rsidTr="00A43833">
        <w:trPr>
          <w:trHeight w:val="454"/>
        </w:trPr>
        <w:tc>
          <w:tcPr>
            <w:tcW w:w="252" w:type="dxa"/>
          </w:tcPr>
          <w:p w14:paraId="0A080193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</w:tcPr>
          <w:p w14:paraId="7031187A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2684E361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5313B8CF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36A5BC5C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</w:tcPr>
          <w:p w14:paraId="0F37E32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</w:tcPr>
          <w:p w14:paraId="6E1103F6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</w:tcPr>
          <w:p w14:paraId="1DD1DD32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</w:tcPr>
          <w:p w14:paraId="171F7F23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</w:tcPr>
          <w:p w14:paraId="2E5D2F7E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  <w:tr w:rsidR="00A43833" w:rsidRPr="00317A8D" w14:paraId="45C76BFF" w14:textId="77777777" w:rsidTr="00A43833">
        <w:trPr>
          <w:trHeight w:val="454"/>
        </w:trPr>
        <w:tc>
          <w:tcPr>
            <w:tcW w:w="252" w:type="dxa"/>
            <w:tcBorders>
              <w:bottom w:val="single" w:sz="12" w:space="0" w:color="auto"/>
            </w:tcBorders>
          </w:tcPr>
          <w:p w14:paraId="1592340B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14:paraId="24E33C6D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C91DE71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30F5B69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F329420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2696652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0871155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8B0D6E7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3311A7D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DD1D43A" w14:textId="77777777" w:rsidR="00A43833" w:rsidRPr="00317A8D" w:rsidRDefault="00A43833" w:rsidP="005621A4">
            <w:pPr>
              <w:pStyle w:val="tdtabletext"/>
              <w:spacing w:line="264" w:lineRule="auto"/>
              <w:rPr>
                <w:rFonts w:ascii="Verdana Pro Cond Light" w:hAnsi="Verdana Pro Cond Light"/>
              </w:rPr>
            </w:pPr>
          </w:p>
        </w:tc>
      </w:tr>
    </w:tbl>
    <w:p w14:paraId="5673797D" w14:textId="270899B0" w:rsidR="00A43833" w:rsidRDefault="00A43833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 w:cs="GOST type B"/>
        </w:rPr>
      </w:pPr>
    </w:p>
    <w:p w14:paraId="0FFCB049" w14:textId="77777777" w:rsidR="00A43833" w:rsidRPr="00317A8D" w:rsidRDefault="00A43833" w:rsidP="005621A4">
      <w:pPr>
        <w:tabs>
          <w:tab w:val="left" w:pos="426"/>
        </w:tabs>
        <w:spacing w:line="264" w:lineRule="auto"/>
        <w:ind w:firstLine="709"/>
        <w:jc w:val="both"/>
        <w:rPr>
          <w:rFonts w:ascii="Verdana Pro Cond Light" w:hAnsi="Verdana Pro Cond Light"/>
        </w:rPr>
      </w:pPr>
    </w:p>
    <w:sectPr w:rsidR="00A43833" w:rsidRPr="00317A8D" w:rsidSect="00B6221D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E213C" w14:textId="77777777" w:rsidR="00F70E7C" w:rsidRDefault="00F70E7C">
      <w:r>
        <w:separator/>
      </w:r>
    </w:p>
  </w:endnote>
  <w:endnote w:type="continuationSeparator" w:id="0">
    <w:p w14:paraId="6C695DF9" w14:textId="77777777" w:rsidR="00F70E7C" w:rsidRDefault="00F7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f6"/>
      <w:tblpPr w:vertAnchor="page" w:horzAnchor="page" w:tblpX="460" w:tblpY="8041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398"/>
    </w:tblGrid>
    <w:tr w:rsidR="00F140B9" w:rsidRPr="00DC57EB" w14:paraId="14742006" w14:textId="77777777" w:rsidTr="00DC57EB">
      <w:trPr>
        <w:cantSplit/>
        <w:trHeight w:hRule="exact" w:val="1984"/>
      </w:trPr>
      <w:tc>
        <w:tcPr>
          <w:tcW w:w="284" w:type="dxa"/>
          <w:textDirection w:val="btLr"/>
          <w:vAlign w:val="center"/>
        </w:tcPr>
        <w:p w14:paraId="117E2A9E" w14:textId="77777777" w:rsidR="00F140B9" w:rsidRPr="00DC57EB" w:rsidRDefault="00F140B9" w:rsidP="00865E15">
          <w:pPr>
            <w:ind w:left="113" w:right="113"/>
            <w:rPr>
              <w:rFonts w:ascii="ГОСТ тип А" w:hAnsi="ГОСТ тип А"/>
              <w:i/>
              <w:iCs/>
              <w:sz w:val="20"/>
              <w:szCs w:val="20"/>
            </w:rPr>
          </w:pPr>
          <w:r w:rsidRPr="00DC57EB">
            <w:rPr>
              <w:rFonts w:ascii="ГОСТ тип А" w:hAnsi="ГОСТ тип А"/>
              <w:i/>
              <w:iCs/>
              <w:sz w:val="20"/>
              <w:szCs w:val="20"/>
            </w:rPr>
            <w:t>Подп. дата</w:t>
          </w:r>
        </w:p>
      </w:tc>
      <w:tc>
        <w:tcPr>
          <w:tcW w:w="398" w:type="dxa"/>
          <w:textDirection w:val="btLr"/>
        </w:tcPr>
        <w:p w14:paraId="3035A127" w14:textId="77777777" w:rsidR="00F140B9" w:rsidRPr="00DC57EB" w:rsidRDefault="00F140B9" w:rsidP="00865E15">
          <w:pPr>
            <w:ind w:left="113" w:right="113"/>
            <w:rPr>
              <w:rFonts w:ascii="ГОСТ тип А" w:hAnsi="ГОСТ тип А"/>
              <w:i/>
              <w:iCs/>
              <w:sz w:val="20"/>
              <w:szCs w:val="20"/>
            </w:rPr>
          </w:pPr>
        </w:p>
      </w:tc>
    </w:tr>
    <w:tr w:rsidR="00F140B9" w:rsidRPr="00DC57EB" w14:paraId="44330E16" w14:textId="77777777" w:rsidTr="00DC57EB">
      <w:trPr>
        <w:cantSplit/>
        <w:trHeight w:hRule="exact" w:val="1417"/>
      </w:trPr>
      <w:tc>
        <w:tcPr>
          <w:tcW w:w="284" w:type="dxa"/>
          <w:textDirection w:val="btLr"/>
          <w:vAlign w:val="center"/>
        </w:tcPr>
        <w:p w14:paraId="45FD4B43" w14:textId="77777777" w:rsidR="00F140B9" w:rsidRPr="00DC57EB" w:rsidRDefault="00F140B9" w:rsidP="00865E15">
          <w:pPr>
            <w:ind w:left="113" w:right="113"/>
            <w:jc w:val="center"/>
            <w:rPr>
              <w:rFonts w:ascii="ГОСТ тип А" w:hAnsi="ГОСТ тип А"/>
              <w:i/>
              <w:iCs/>
              <w:sz w:val="20"/>
              <w:szCs w:val="20"/>
            </w:rPr>
          </w:pPr>
          <w:r w:rsidRPr="00DC57EB">
            <w:rPr>
              <w:rFonts w:ascii="ГОСТ тип А" w:hAnsi="ГОСТ тип А"/>
              <w:i/>
              <w:iCs/>
              <w:spacing w:val="-20"/>
              <w:sz w:val="20"/>
              <w:szCs w:val="20"/>
            </w:rPr>
            <w:t>Инв. № дубл</w:t>
          </w:r>
          <w:r w:rsidRPr="00DC57EB">
            <w:rPr>
              <w:rFonts w:ascii="ГОСТ тип А" w:hAnsi="ГОСТ тип А"/>
              <w:i/>
              <w:iCs/>
              <w:sz w:val="20"/>
              <w:szCs w:val="20"/>
            </w:rPr>
            <w:t>.</w:t>
          </w:r>
        </w:p>
      </w:tc>
      <w:tc>
        <w:tcPr>
          <w:tcW w:w="398" w:type="dxa"/>
          <w:textDirection w:val="btLr"/>
        </w:tcPr>
        <w:p w14:paraId="213D3550" w14:textId="77777777" w:rsidR="00F140B9" w:rsidRPr="00DC57EB" w:rsidRDefault="00F140B9" w:rsidP="00865E15">
          <w:pPr>
            <w:ind w:left="113" w:right="113"/>
            <w:rPr>
              <w:rFonts w:ascii="ГОСТ тип А" w:hAnsi="ГОСТ тип А"/>
              <w:i/>
              <w:iCs/>
              <w:sz w:val="20"/>
              <w:szCs w:val="20"/>
            </w:rPr>
          </w:pPr>
        </w:p>
      </w:tc>
    </w:tr>
    <w:tr w:rsidR="00F140B9" w:rsidRPr="00DC57EB" w14:paraId="6D3120B2" w14:textId="77777777" w:rsidTr="00DC57EB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14:paraId="75B03B87" w14:textId="77777777" w:rsidR="00F140B9" w:rsidRPr="00DC57EB" w:rsidRDefault="00F140B9" w:rsidP="00865E15">
          <w:pPr>
            <w:ind w:left="113" w:right="113"/>
            <w:jc w:val="center"/>
            <w:rPr>
              <w:rFonts w:ascii="ГОСТ тип А" w:hAnsi="ГОСТ тип А"/>
              <w:i/>
              <w:iCs/>
              <w:spacing w:val="-20"/>
              <w:sz w:val="20"/>
              <w:szCs w:val="20"/>
            </w:rPr>
          </w:pPr>
          <w:r w:rsidRPr="00DC57EB">
            <w:rPr>
              <w:rFonts w:ascii="ГОСТ тип А" w:hAnsi="ГОСТ тип А"/>
              <w:i/>
              <w:iCs/>
              <w:spacing w:val="-20"/>
              <w:sz w:val="20"/>
              <w:szCs w:val="20"/>
            </w:rPr>
            <w:t>Взам. инв. №</w:t>
          </w:r>
        </w:p>
      </w:tc>
      <w:tc>
        <w:tcPr>
          <w:tcW w:w="398" w:type="dxa"/>
          <w:textDirection w:val="btLr"/>
        </w:tcPr>
        <w:p w14:paraId="04E8AC92" w14:textId="77777777" w:rsidR="00F140B9" w:rsidRPr="00DC57EB" w:rsidRDefault="00F140B9" w:rsidP="00865E15">
          <w:pPr>
            <w:ind w:left="113" w:right="113"/>
            <w:rPr>
              <w:rFonts w:ascii="ГОСТ тип А" w:hAnsi="ГОСТ тип А"/>
              <w:i/>
              <w:iCs/>
              <w:sz w:val="20"/>
              <w:szCs w:val="20"/>
            </w:rPr>
          </w:pPr>
        </w:p>
      </w:tc>
    </w:tr>
    <w:tr w:rsidR="00F140B9" w:rsidRPr="00DC57EB" w14:paraId="623F19B7" w14:textId="77777777" w:rsidTr="00DC57EB">
      <w:trPr>
        <w:cantSplit/>
        <w:trHeight w:hRule="exact" w:val="1985"/>
      </w:trPr>
      <w:tc>
        <w:tcPr>
          <w:tcW w:w="284" w:type="dxa"/>
          <w:textDirection w:val="btLr"/>
          <w:vAlign w:val="center"/>
        </w:tcPr>
        <w:p w14:paraId="10C04DB2" w14:textId="77777777" w:rsidR="00F140B9" w:rsidRPr="00DC57EB" w:rsidRDefault="00F140B9" w:rsidP="00865E15">
          <w:pPr>
            <w:ind w:left="113" w:right="113"/>
            <w:rPr>
              <w:rFonts w:ascii="ГОСТ тип А" w:hAnsi="ГОСТ тип А"/>
              <w:i/>
              <w:iCs/>
              <w:sz w:val="20"/>
              <w:szCs w:val="20"/>
            </w:rPr>
          </w:pPr>
          <w:r w:rsidRPr="00DC57EB">
            <w:rPr>
              <w:rFonts w:ascii="ГОСТ тип А" w:hAnsi="ГОСТ тип А"/>
              <w:i/>
              <w:iCs/>
              <w:sz w:val="20"/>
              <w:szCs w:val="20"/>
            </w:rPr>
            <w:t>Подп. и дата</w:t>
          </w:r>
        </w:p>
      </w:tc>
      <w:tc>
        <w:tcPr>
          <w:tcW w:w="398" w:type="dxa"/>
          <w:textDirection w:val="btLr"/>
        </w:tcPr>
        <w:p w14:paraId="3C71510C" w14:textId="77777777" w:rsidR="00F140B9" w:rsidRPr="00DC57EB" w:rsidRDefault="00F140B9" w:rsidP="00865E15">
          <w:pPr>
            <w:ind w:left="113" w:right="113"/>
            <w:rPr>
              <w:rFonts w:ascii="ГОСТ тип А" w:hAnsi="ГОСТ тип А"/>
              <w:i/>
              <w:iCs/>
              <w:sz w:val="20"/>
              <w:szCs w:val="20"/>
            </w:rPr>
          </w:pPr>
        </w:p>
      </w:tc>
    </w:tr>
    <w:tr w:rsidR="00F140B9" w:rsidRPr="00DC57EB" w14:paraId="5E60B53C" w14:textId="77777777" w:rsidTr="00DC57EB">
      <w:trPr>
        <w:cantSplit/>
        <w:trHeight w:hRule="exact" w:val="1418"/>
      </w:trPr>
      <w:tc>
        <w:tcPr>
          <w:tcW w:w="284" w:type="dxa"/>
          <w:textDirection w:val="btLr"/>
          <w:vAlign w:val="center"/>
        </w:tcPr>
        <w:p w14:paraId="29CA71F3" w14:textId="77777777" w:rsidR="00F140B9" w:rsidRPr="00DC57EB" w:rsidRDefault="00F140B9" w:rsidP="00865E15">
          <w:pPr>
            <w:ind w:left="113" w:right="113"/>
            <w:jc w:val="center"/>
            <w:rPr>
              <w:rFonts w:ascii="ГОСТ тип А" w:hAnsi="ГОСТ тип А"/>
              <w:i/>
              <w:iCs/>
              <w:sz w:val="20"/>
              <w:szCs w:val="20"/>
            </w:rPr>
          </w:pPr>
          <w:r w:rsidRPr="00DC57EB">
            <w:rPr>
              <w:rFonts w:ascii="ГОСТ тип А" w:hAnsi="ГОСТ тип А"/>
              <w:i/>
              <w:iCs/>
              <w:sz w:val="20"/>
              <w:szCs w:val="20"/>
            </w:rPr>
            <w:t>Инв.№ подл.</w:t>
          </w:r>
        </w:p>
      </w:tc>
      <w:tc>
        <w:tcPr>
          <w:tcW w:w="398" w:type="dxa"/>
          <w:textDirection w:val="btLr"/>
        </w:tcPr>
        <w:p w14:paraId="56824367" w14:textId="77777777" w:rsidR="00F140B9" w:rsidRPr="00DC57EB" w:rsidRDefault="00F140B9" w:rsidP="00865E15">
          <w:pPr>
            <w:ind w:left="113" w:right="113"/>
            <w:rPr>
              <w:rFonts w:ascii="ГОСТ тип А" w:hAnsi="ГОСТ тип А"/>
              <w:i/>
              <w:iCs/>
              <w:sz w:val="20"/>
              <w:szCs w:val="20"/>
            </w:rPr>
          </w:pPr>
        </w:p>
      </w:tc>
    </w:tr>
  </w:tbl>
  <w:p w14:paraId="5202F067" w14:textId="77777777" w:rsidR="00F140B9" w:rsidRPr="00317A8D" w:rsidRDefault="00F140B9" w:rsidP="00C16046">
    <w:pPr>
      <w:spacing w:line="288" w:lineRule="auto"/>
      <w:jc w:val="center"/>
      <w:rPr>
        <w:rFonts w:ascii="Verdana Pro Cond Light" w:hAnsi="Verdana Pro Cond Light"/>
        <w:b/>
      </w:rPr>
    </w:pPr>
    <w:r w:rsidRPr="00317A8D">
      <w:rPr>
        <w:rFonts w:ascii="Verdana Pro Cond Light" w:hAnsi="Verdana Pro Cond Light"/>
        <w:b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60C9" w14:textId="66C74E47" w:rsidR="00F140B9" w:rsidRPr="00DF2933" w:rsidRDefault="00F140B9" w:rsidP="00B6221D">
    <w:pPr>
      <w:pStyle w:val="a7"/>
    </w:pPr>
  </w:p>
  <w:p w14:paraId="37EA8EAB" w14:textId="3FD5F527" w:rsidR="00F140B9" w:rsidRPr="00B6221D" w:rsidRDefault="00F140B9" w:rsidP="00B622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CC918" w14:textId="0F795127" w:rsidR="00F140B9" w:rsidRPr="00DF2933" w:rsidRDefault="00F140B9" w:rsidP="00B6221D">
    <w:pPr>
      <w:pStyle w:val="a7"/>
    </w:pPr>
  </w:p>
  <w:p w14:paraId="48C73CF4" w14:textId="7C6880DF" w:rsidR="00F140B9" w:rsidRPr="00B6221D" w:rsidRDefault="00F140B9" w:rsidP="00B622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177D" w14:textId="77777777" w:rsidR="00F70E7C" w:rsidRDefault="00F70E7C">
      <w:r>
        <w:separator/>
      </w:r>
    </w:p>
  </w:footnote>
  <w:footnote w:type="continuationSeparator" w:id="0">
    <w:p w14:paraId="2792A02A" w14:textId="77777777" w:rsidR="00F70E7C" w:rsidRDefault="00F7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 Pro Cond Light" w:hAnsi="Verdana Pro Cond Light"/>
        <w:b/>
        <w:bCs/>
      </w:rPr>
      <w:id w:val="-831071256"/>
      <w:docPartObj>
        <w:docPartGallery w:val="Page Numbers (Top of Page)"/>
        <w:docPartUnique/>
      </w:docPartObj>
    </w:sdtPr>
    <w:sdtEndPr/>
    <w:sdtContent>
      <w:p w14:paraId="7250E79E" w14:textId="5747FAF4" w:rsidR="00F140B9" w:rsidRPr="00317A8D" w:rsidRDefault="00F140B9" w:rsidP="00355D71">
        <w:pPr>
          <w:pStyle w:val="a5"/>
          <w:jc w:val="center"/>
          <w:rPr>
            <w:rFonts w:ascii="Verdana Pro Cond Light" w:hAnsi="Verdana Pro Cond Light"/>
            <w:b/>
            <w:bCs/>
          </w:rPr>
        </w:pPr>
        <w:r w:rsidRPr="00317A8D">
          <w:rPr>
            <w:rFonts w:ascii="Verdana Pro Cond Light" w:hAnsi="Verdana Pro Cond Light"/>
            <w:b/>
            <w:bCs/>
          </w:rPr>
          <w:fldChar w:fldCharType="begin"/>
        </w:r>
        <w:r w:rsidRPr="00317A8D">
          <w:rPr>
            <w:rFonts w:ascii="Verdana Pro Cond Light" w:hAnsi="Verdana Pro Cond Light"/>
            <w:b/>
            <w:bCs/>
          </w:rPr>
          <w:instrText>PAGE   \* MERGEFORMAT</w:instrText>
        </w:r>
        <w:r w:rsidRPr="00317A8D">
          <w:rPr>
            <w:rFonts w:ascii="Verdana Pro Cond Light" w:hAnsi="Verdana Pro Cond Light"/>
            <w:b/>
            <w:bCs/>
          </w:rPr>
          <w:fldChar w:fldCharType="separate"/>
        </w:r>
        <w:r w:rsidRPr="00317A8D">
          <w:rPr>
            <w:rFonts w:ascii="Verdana Pro Cond Light" w:hAnsi="Verdana Pro Cond Light"/>
            <w:b/>
            <w:bCs/>
          </w:rPr>
          <w:t>2</w:t>
        </w:r>
        <w:r w:rsidRPr="00317A8D">
          <w:rPr>
            <w:rFonts w:ascii="Verdana Pro Cond Light" w:hAnsi="Verdana Pro Cond Light"/>
            <w:b/>
            <w:bCs/>
          </w:rPr>
          <w:fldChar w:fldCharType="end"/>
        </w:r>
      </w:p>
    </w:sdtContent>
  </w:sdt>
  <w:p w14:paraId="30D5976A" w14:textId="6B62B639" w:rsidR="00F140B9" w:rsidRPr="00317A8D" w:rsidRDefault="0098163D" w:rsidP="00355D71">
    <w:pPr>
      <w:pStyle w:val="a5"/>
      <w:jc w:val="center"/>
      <w:rPr>
        <w:rFonts w:ascii="Verdana Pro Cond Light" w:hAnsi="Verdana Pro Cond Light"/>
        <w:b/>
        <w:bCs/>
      </w:rPr>
    </w:pPr>
    <w:r w:rsidRPr="0098163D">
      <w:rPr>
        <w:rFonts w:ascii="Verdana Pro Cond Light" w:hAnsi="Verdana Pro Cond Light"/>
        <w:b/>
        <w:bCs/>
      </w:rPr>
      <w:t>RU.ЦРСМ.58</w:t>
    </w:r>
    <w:r w:rsidR="00E575C2">
      <w:rPr>
        <w:rFonts w:ascii="Verdana Pro Cond Light" w:hAnsi="Verdana Pro Cond Light"/>
        <w:b/>
        <w:bCs/>
      </w:rPr>
      <w:t>.</w:t>
    </w:r>
    <w:r w:rsidRPr="0098163D">
      <w:rPr>
        <w:rFonts w:ascii="Verdana Pro Cond Light" w:hAnsi="Verdana Pro Cond Light"/>
        <w:b/>
        <w:bCs/>
      </w:rPr>
      <w:t>29</w:t>
    </w:r>
    <w:r w:rsidR="00E575C2">
      <w:rPr>
        <w:rFonts w:ascii="Verdana Pro Cond Light" w:hAnsi="Verdana Pro Cond Light"/>
        <w:b/>
        <w:bCs/>
      </w:rPr>
      <w:t>.</w:t>
    </w:r>
    <w:r w:rsidRPr="0098163D">
      <w:rPr>
        <w:rFonts w:ascii="Verdana Pro Cond Light" w:hAnsi="Verdana Pro Cond Light"/>
        <w:b/>
        <w:bCs/>
      </w:rPr>
      <w:t>32-01 32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63261BB"/>
    <w:multiLevelType w:val="hybridMultilevel"/>
    <w:tmpl w:val="9086FE88"/>
    <w:lvl w:ilvl="0" w:tplc="050AC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2557A38"/>
    <w:multiLevelType w:val="multilevel"/>
    <w:tmpl w:val="0FFA5F0E"/>
    <w:lvl w:ilvl="0">
      <w:start w:val="1"/>
      <w:numFmt w:val="decimal"/>
      <w:pStyle w:val="tdtoccaptionlevel1"/>
      <w:suff w:val="space"/>
      <w:lvlText w:val="%1"/>
      <w:lvlJc w:val="left"/>
      <w:pPr>
        <w:ind w:left="-141" w:firstLine="851"/>
      </w:pPr>
      <w:rPr>
        <w:rFonts w:ascii="Verdana Pro Cond Light" w:hAnsi="Verdana Pro Cond Light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284" w:firstLine="851"/>
      </w:pPr>
      <w:rPr>
        <w:rFonts w:ascii="Verdana Pro Cond Light" w:hAnsi="Verdana Pro Cond Light" w:cs="Times New Roman" w:hint="default"/>
        <w:b/>
        <w:bCs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  <w:num w:numId="21">
    <w:abstractNumId w:val="16"/>
  </w:num>
  <w:num w:numId="22">
    <w:abstractNumId w:val="19"/>
  </w:num>
  <w:num w:numId="23">
    <w:abstractNumId w:val="12"/>
  </w:num>
  <w:num w:numId="24">
    <w:abstractNumId w:val="12"/>
  </w:num>
  <w:num w:numId="25">
    <w:abstractNumId w:val="12"/>
  </w:num>
  <w:num w:numId="26">
    <w:abstractNumId w:val="19"/>
  </w:num>
  <w:num w:numId="27">
    <w:abstractNumId w:val="16"/>
  </w:num>
  <w:num w:numId="28">
    <w:abstractNumId w:val="16"/>
  </w:num>
  <w:num w:numId="29">
    <w:abstractNumId w:val="16"/>
  </w:num>
  <w:num w:numId="30">
    <w:abstractNumId w:val="11"/>
  </w:num>
  <w:num w:numId="31">
    <w:abstractNumId w:val="11"/>
  </w:num>
  <w:num w:numId="32">
    <w:abstractNumId w:val="11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0"/>
  </w:num>
  <w:num w:numId="43">
    <w:abstractNumId w:val="19"/>
    <w:lvlOverride w:ilvl="0">
      <w:startOverride w:val="4"/>
    </w:lvlOverride>
    <w:lvlOverride w:ilvl="1">
      <w:startOverride w:val="4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0A"/>
    <w:rsid w:val="00000EB1"/>
    <w:rsid w:val="00002E99"/>
    <w:rsid w:val="00004A26"/>
    <w:rsid w:val="00004D55"/>
    <w:rsid w:val="00007C52"/>
    <w:rsid w:val="000106EE"/>
    <w:rsid w:val="000209C6"/>
    <w:rsid w:val="000222A2"/>
    <w:rsid w:val="0002357D"/>
    <w:rsid w:val="00023F62"/>
    <w:rsid w:val="00024B02"/>
    <w:rsid w:val="00024D72"/>
    <w:rsid w:val="000257C9"/>
    <w:rsid w:val="00032CCF"/>
    <w:rsid w:val="0004462B"/>
    <w:rsid w:val="00044EE7"/>
    <w:rsid w:val="0004658F"/>
    <w:rsid w:val="00046915"/>
    <w:rsid w:val="00047D87"/>
    <w:rsid w:val="00054391"/>
    <w:rsid w:val="00057C2F"/>
    <w:rsid w:val="000602E7"/>
    <w:rsid w:val="000712D5"/>
    <w:rsid w:val="00074D70"/>
    <w:rsid w:val="000758B9"/>
    <w:rsid w:val="00080373"/>
    <w:rsid w:val="00080A41"/>
    <w:rsid w:val="00081022"/>
    <w:rsid w:val="000837E3"/>
    <w:rsid w:val="0008437E"/>
    <w:rsid w:val="0009093A"/>
    <w:rsid w:val="000934F8"/>
    <w:rsid w:val="00094757"/>
    <w:rsid w:val="00094BF7"/>
    <w:rsid w:val="000A0D62"/>
    <w:rsid w:val="000B46B7"/>
    <w:rsid w:val="000B5ABD"/>
    <w:rsid w:val="000B5BEE"/>
    <w:rsid w:val="000B7424"/>
    <w:rsid w:val="000C3506"/>
    <w:rsid w:val="000C4167"/>
    <w:rsid w:val="000C5AD9"/>
    <w:rsid w:val="000C66BD"/>
    <w:rsid w:val="000D0F22"/>
    <w:rsid w:val="000D1BB7"/>
    <w:rsid w:val="000D2F7A"/>
    <w:rsid w:val="000E0999"/>
    <w:rsid w:val="000F12AD"/>
    <w:rsid w:val="000F12EE"/>
    <w:rsid w:val="000F2424"/>
    <w:rsid w:val="000F550F"/>
    <w:rsid w:val="000F6346"/>
    <w:rsid w:val="000F63D1"/>
    <w:rsid w:val="001002A7"/>
    <w:rsid w:val="001015EE"/>
    <w:rsid w:val="001024E5"/>
    <w:rsid w:val="00104D10"/>
    <w:rsid w:val="001069D2"/>
    <w:rsid w:val="00107631"/>
    <w:rsid w:val="0011161E"/>
    <w:rsid w:val="00123F4B"/>
    <w:rsid w:val="0012426B"/>
    <w:rsid w:val="001259D6"/>
    <w:rsid w:val="0012694A"/>
    <w:rsid w:val="0012720B"/>
    <w:rsid w:val="00135767"/>
    <w:rsid w:val="00135C34"/>
    <w:rsid w:val="001368FA"/>
    <w:rsid w:val="00141E4B"/>
    <w:rsid w:val="00142172"/>
    <w:rsid w:val="00150584"/>
    <w:rsid w:val="001506BA"/>
    <w:rsid w:val="00151647"/>
    <w:rsid w:val="00151E0C"/>
    <w:rsid w:val="001521BF"/>
    <w:rsid w:val="001536C6"/>
    <w:rsid w:val="00160DEC"/>
    <w:rsid w:val="00166028"/>
    <w:rsid w:val="0017079A"/>
    <w:rsid w:val="0017198D"/>
    <w:rsid w:val="001739C8"/>
    <w:rsid w:val="00174249"/>
    <w:rsid w:val="00174361"/>
    <w:rsid w:val="001812A5"/>
    <w:rsid w:val="00181B60"/>
    <w:rsid w:val="00181C87"/>
    <w:rsid w:val="00184CAF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C78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092"/>
    <w:rsid w:val="00200AE8"/>
    <w:rsid w:val="002079E9"/>
    <w:rsid w:val="00207D57"/>
    <w:rsid w:val="00207EEA"/>
    <w:rsid w:val="00211760"/>
    <w:rsid w:val="0021301E"/>
    <w:rsid w:val="00216B82"/>
    <w:rsid w:val="00216F52"/>
    <w:rsid w:val="00222649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4281D"/>
    <w:rsid w:val="00243FB0"/>
    <w:rsid w:val="00247B67"/>
    <w:rsid w:val="00251182"/>
    <w:rsid w:val="002707F3"/>
    <w:rsid w:val="00271A73"/>
    <w:rsid w:val="002734BE"/>
    <w:rsid w:val="002734DA"/>
    <w:rsid w:val="00273DDF"/>
    <w:rsid w:val="0027529F"/>
    <w:rsid w:val="00276B6C"/>
    <w:rsid w:val="002816F6"/>
    <w:rsid w:val="002823BD"/>
    <w:rsid w:val="00283C64"/>
    <w:rsid w:val="00283E39"/>
    <w:rsid w:val="00284177"/>
    <w:rsid w:val="0028447D"/>
    <w:rsid w:val="002904DA"/>
    <w:rsid w:val="00290E74"/>
    <w:rsid w:val="00293029"/>
    <w:rsid w:val="0029337E"/>
    <w:rsid w:val="002935AE"/>
    <w:rsid w:val="0029434F"/>
    <w:rsid w:val="00294ED5"/>
    <w:rsid w:val="00297C9A"/>
    <w:rsid w:val="002A2FC0"/>
    <w:rsid w:val="002A30C3"/>
    <w:rsid w:val="002B1961"/>
    <w:rsid w:val="002B1B38"/>
    <w:rsid w:val="002B24B2"/>
    <w:rsid w:val="002B302F"/>
    <w:rsid w:val="002C07F4"/>
    <w:rsid w:val="002C3128"/>
    <w:rsid w:val="002C4AAE"/>
    <w:rsid w:val="002C6924"/>
    <w:rsid w:val="002D0DDB"/>
    <w:rsid w:val="002D0F0D"/>
    <w:rsid w:val="002D6039"/>
    <w:rsid w:val="002D76A3"/>
    <w:rsid w:val="002D7DA9"/>
    <w:rsid w:val="002E29B8"/>
    <w:rsid w:val="002E4862"/>
    <w:rsid w:val="002E4C44"/>
    <w:rsid w:val="002E7D16"/>
    <w:rsid w:val="002F1F49"/>
    <w:rsid w:val="002F2E9C"/>
    <w:rsid w:val="002F3561"/>
    <w:rsid w:val="002F37E9"/>
    <w:rsid w:val="002F5FB3"/>
    <w:rsid w:val="002F6D64"/>
    <w:rsid w:val="002F7991"/>
    <w:rsid w:val="00300B51"/>
    <w:rsid w:val="00304F73"/>
    <w:rsid w:val="003067F8"/>
    <w:rsid w:val="003100EA"/>
    <w:rsid w:val="00310B4A"/>
    <w:rsid w:val="003115EB"/>
    <w:rsid w:val="00315ED4"/>
    <w:rsid w:val="00316E9C"/>
    <w:rsid w:val="00317A8D"/>
    <w:rsid w:val="003203CF"/>
    <w:rsid w:val="003208BF"/>
    <w:rsid w:val="00320D4B"/>
    <w:rsid w:val="00320F91"/>
    <w:rsid w:val="00323756"/>
    <w:rsid w:val="003258E9"/>
    <w:rsid w:val="003314B2"/>
    <w:rsid w:val="0033279D"/>
    <w:rsid w:val="00335523"/>
    <w:rsid w:val="0033607D"/>
    <w:rsid w:val="00336354"/>
    <w:rsid w:val="00342C91"/>
    <w:rsid w:val="00343950"/>
    <w:rsid w:val="00345D38"/>
    <w:rsid w:val="00346CD8"/>
    <w:rsid w:val="00347BBC"/>
    <w:rsid w:val="00355D71"/>
    <w:rsid w:val="00357600"/>
    <w:rsid w:val="00360222"/>
    <w:rsid w:val="00360F1F"/>
    <w:rsid w:val="0036182E"/>
    <w:rsid w:val="0036345F"/>
    <w:rsid w:val="00364AD4"/>
    <w:rsid w:val="00365866"/>
    <w:rsid w:val="003658A3"/>
    <w:rsid w:val="00366F32"/>
    <w:rsid w:val="00371580"/>
    <w:rsid w:val="0037198E"/>
    <w:rsid w:val="00373D19"/>
    <w:rsid w:val="003801C6"/>
    <w:rsid w:val="00380B0F"/>
    <w:rsid w:val="00381872"/>
    <w:rsid w:val="003833A2"/>
    <w:rsid w:val="00386CF7"/>
    <w:rsid w:val="00387439"/>
    <w:rsid w:val="003907AC"/>
    <w:rsid w:val="00391FA3"/>
    <w:rsid w:val="003933EC"/>
    <w:rsid w:val="003A0CBB"/>
    <w:rsid w:val="003A0CDE"/>
    <w:rsid w:val="003A0F74"/>
    <w:rsid w:val="003A3C9E"/>
    <w:rsid w:val="003A7DCC"/>
    <w:rsid w:val="003B28FE"/>
    <w:rsid w:val="003B38D8"/>
    <w:rsid w:val="003B3EA7"/>
    <w:rsid w:val="003B40DD"/>
    <w:rsid w:val="003B5AC7"/>
    <w:rsid w:val="003B67D3"/>
    <w:rsid w:val="003C0337"/>
    <w:rsid w:val="003C5B28"/>
    <w:rsid w:val="003D0812"/>
    <w:rsid w:val="003D09BE"/>
    <w:rsid w:val="003D3CA5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48E3"/>
    <w:rsid w:val="00405889"/>
    <w:rsid w:val="004074AA"/>
    <w:rsid w:val="004122F6"/>
    <w:rsid w:val="0041281E"/>
    <w:rsid w:val="00415075"/>
    <w:rsid w:val="00416A47"/>
    <w:rsid w:val="004178E3"/>
    <w:rsid w:val="0042392B"/>
    <w:rsid w:val="0043040A"/>
    <w:rsid w:val="004410DF"/>
    <w:rsid w:val="00445008"/>
    <w:rsid w:val="004456F4"/>
    <w:rsid w:val="00450598"/>
    <w:rsid w:val="0045347C"/>
    <w:rsid w:val="004564FA"/>
    <w:rsid w:val="00457831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766CA"/>
    <w:rsid w:val="004862F4"/>
    <w:rsid w:val="0049086B"/>
    <w:rsid w:val="004908E1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3340"/>
    <w:rsid w:val="004C4BDC"/>
    <w:rsid w:val="004C6304"/>
    <w:rsid w:val="004D257C"/>
    <w:rsid w:val="004D373B"/>
    <w:rsid w:val="004D3E72"/>
    <w:rsid w:val="004D6D23"/>
    <w:rsid w:val="004D6E0F"/>
    <w:rsid w:val="004E0BBF"/>
    <w:rsid w:val="004E75E9"/>
    <w:rsid w:val="004E7797"/>
    <w:rsid w:val="004E77C8"/>
    <w:rsid w:val="004F3771"/>
    <w:rsid w:val="004F4DA6"/>
    <w:rsid w:val="004F5D33"/>
    <w:rsid w:val="004F7B81"/>
    <w:rsid w:val="005039DF"/>
    <w:rsid w:val="00512AC8"/>
    <w:rsid w:val="00513B95"/>
    <w:rsid w:val="0051578A"/>
    <w:rsid w:val="005170FC"/>
    <w:rsid w:val="00517FE1"/>
    <w:rsid w:val="005222D7"/>
    <w:rsid w:val="00525AE6"/>
    <w:rsid w:val="00525EB7"/>
    <w:rsid w:val="00525FFB"/>
    <w:rsid w:val="00531E3E"/>
    <w:rsid w:val="005326C7"/>
    <w:rsid w:val="00532DEB"/>
    <w:rsid w:val="0054059C"/>
    <w:rsid w:val="0054292D"/>
    <w:rsid w:val="005433D6"/>
    <w:rsid w:val="00545A72"/>
    <w:rsid w:val="00553A0D"/>
    <w:rsid w:val="00553C9B"/>
    <w:rsid w:val="00554647"/>
    <w:rsid w:val="005551C4"/>
    <w:rsid w:val="00557CEF"/>
    <w:rsid w:val="005613F2"/>
    <w:rsid w:val="00561641"/>
    <w:rsid w:val="00561A50"/>
    <w:rsid w:val="005621A4"/>
    <w:rsid w:val="00562C14"/>
    <w:rsid w:val="00562EE8"/>
    <w:rsid w:val="005669BB"/>
    <w:rsid w:val="00567130"/>
    <w:rsid w:val="00580879"/>
    <w:rsid w:val="00580C65"/>
    <w:rsid w:val="00581129"/>
    <w:rsid w:val="0058391B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061D"/>
    <w:rsid w:val="005A54B0"/>
    <w:rsid w:val="005A6A4B"/>
    <w:rsid w:val="005A74C6"/>
    <w:rsid w:val="005B2535"/>
    <w:rsid w:val="005B25EA"/>
    <w:rsid w:val="005B2FCC"/>
    <w:rsid w:val="005B5661"/>
    <w:rsid w:val="005C4884"/>
    <w:rsid w:val="005C6CC4"/>
    <w:rsid w:val="005D00CE"/>
    <w:rsid w:val="005D1796"/>
    <w:rsid w:val="005D5FC0"/>
    <w:rsid w:val="005D61CA"/>
    <w:rsid w:val="005D6970"/>
    <w:rsid w:val="005E0162"/>
    <w:rsid w:val="005E449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3031A"/>
    <w:rsid w:val="0063165E"/>
    <w:rsid w:val="00637249"/>
    <w:rsid w:val="00640D0B"/>
    <w:rsid w:val="00642EE8"/>
    <w:rsid w:val="00643E26"/>
    <w:rsid w:val="00646188"/>
    <w:rsid w:val="00650BAE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3DA2"/>
    <w:rsid w:val="00685906"/>
    <w:rsid w:val="00685A11"/>
    <w:rsid w:val="00685CA0"/>
    <w:rsid w:val="00690426"/>
    <w:rsid w:val="00693D8B"/>
    <w:rsid w:val="006950E6"/>
    <w:rsid w:val="00696359"/>
    <w:rsid w:val="006A074A"/>
    <w:rsid w:val="006A2881"/>
    <w:rsid w:val="006A2C9E"/>
    <w:rsid w:val="006A2CC3"/>
    <w:rsid w:val="006B155C"/>
    <w:rsid w:val="006B2D5D"/>
    <w:rsid w:val="006B6BAB"/>
    <w:rsid w:val="006B7B6F"/>
    <w:rsid w:val="006C0B1B"/>
    <w:rsid w:val="006C0FFD"/>
    <w:rsid w:val="006D052E"/>
    <w:rsid w:val="006D16D6"/>
    <w:rsid w:val="006D35E8"/>
    <w:rsid w:val="006D4E4D"/>
    <w:rsid w:val="006D5C65"/>
    <w:rsid w:val="006D6F4E"/>
    <w:rsid w:val="006D757D"/>
    <w:rsid w:val="006E6296"/>
    <w:rsid w:val="006E668E"/>
    <w:rsid w:val="006F02DB"/>
    <w:rsid w:val="006F1748"/>
    <w:rsid w:val="006F342E"/>
    <w:rsid w:val="006F3B36"/>
    <w:rsid w:val="00700E8E"/>
    <w:rsid w:val="00701DF1"/>
    <w:rsid w:val="00702BC5"/>
    <w:rsid w:val="00707A04"/>
    <w:rsid w:val="00707EA3"/>
    <w:rsid w:val="00712B3D"/>
    <w:rsid w:val="00714547"/>
    <w:rsid w:val="0071526D"/>
    <w:rsid w:val="007153BA"/>
    <w:rsid w:val="00716133"/>
    <w:rsid w:val="00716B85"/>
    <w:rsid w:val="00720396"/>
    <w:rsid w:val="0072228E"/>
    <w:rsid w:val="00723FAF"/>
    <w:rsid w:val="00725483"/>
    <w:rsid w:val="00725AC3"/>
    <w:rsid w:val="00725BB6"/>
    <w:rsid w:val="007277F4"/>
    <w:rsid w:val="00730A6C"/>
    <w:rsid w:val="00731C81"/>
    <w:rsid w:val="0073258C"/>
    <w:rsid w:val="007373BE"/>
    <w:rsid w:val="0074026B"/>
    <w:rsid w:val="007403E3"/>
    <w:rsid w:val="00741A6A"/>
    <w:rsid w:val="00743461"/>
    <w:rsid w:val="00744E85"/>
    <w:rsid w:val="00750054"/>
    <w:rsid w:val="00751FEC"/>
    <w:rsid w:val="00754922"/>
    <w:rsid w:val="00760A37"/>
    <w:rsid w:val="00761489"/>
    <w:rsid w:val="00761C02"/>
    <w:rsid w:val="00761E54"/>
    <w:rsid w:val="0076475C"/>
    <w:rsid w:val="00766415"/>
    <w:rsid w:val="0076649F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5BFA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050E"/>
    <w:rsid w:val="007D1D74"/>
    <w:rsid w:val="007D349B"/>
    <w:rsid w:val="007D38BA"/>
    <w:rsid w:val="007D4246"/>
    <w:rsid w:val="007D7615"/>
    <w:rsid w:val="007E0F9D"/>
    <w:rsid w:val="007E195C"/>
    <w:rsid w:val="007E65F6"/>
    <w:rsid w:val="007E7825"/>
    <w:rsid w:val="007E7A1E"/>
    <w:rsid w:val="00802089"/>
    <w:rsid w:val="00804C1C"/>
    <w:rsid w:val="0080702A"/>
    <w:rsid w:val="00813435"/>
    <w:rsid w:val="008136D3"/>
    <w:rsid w:val="00814776"/>
    <w:rsid w:val="00816BB8"/>
    <w:rsid w:val="00820928"/>
    <w:rsid w:val="00820B9D"/>
    <w:rsid w:val="00821118"/>
    <w:rsid w:val="008217D3"/>
    <w:rsid w:val="008226E0"/>
    <w:rsid w:val="00823A82"/>
    <w:rsid w:val="00823CCE"/>
    <w:rsid w:val="00826081"/>
    <w:rsid w:val="00826B78"/>
    <w:rsid w:val="00831C58"/>
    <w:rsid w:val="00842124"/>
    <w:rsid w:val="00842839"/>
    <w:rsid w:val="008455CE"/>
    <w:rsid w:val="00847E5F"/>
    <w:rsid w:val="008528DB"/>
    <w:rsid w:val="008535B8"/>
    <w:rsid w:val="00853BEB"/>
    <w:rsid w:val="00855987"/>
    <w:rsid w:val="008605DF"/>
    <w:rsid w:val="00862EFF"/>
    <w:rsid w:val="008636A0"/>
    <w:rsid w:val="00864140"/>
    <w:rsid w:val="008641E3"/>
    <w:rsid w:val="00864C7F"/>
    <w:rsid w:val="0086554E"/>
    <w:rsid w:val="0086586B"/>
    <w:rsid w:val="00865E15"/>
    <w:rsid w:val="00872DD9"/>
    <w:rsid w:val="00872EB6"/>
    <w:rsid w:val="0087518A"/>
    <w:rsid w:val="00877D42"/>
    <w:rsid w:val="00890659"/>
    <w:rsid w:val="00894BA5"/>
    <w:rsid w:val="00895379"/>
    <w:rsid w:val="00896602"/>
    <w:rsid w:val="008A6EC7"/>
    <w:rsid w:val="008B04B0"/>
    <w:rsid w:val="008B089C"/>
    <w:rsid w:val="008B0948"/>
    <w:rsid w:val="008B118D"/>
    <w:rsid w:val="008B32E4"/>
    <w:rsid w:val="008B4A73"/>
    <w:rsid w:val="008B7097"/>
    <w:rsid w:val="008B77CD"/>
    <w:rsid w:val="008C4399"/>
    <w:rsid w:val="008C64B7"/>
    <w:rsid w:val="008C709E"/>
    <w:rsid w:val="008D2B28"/>
    <w:rsid w:val="008D37A9"/>
    <w:rsid w:val="008D49C1"/>
    <w:rsid w:val="008D5197"/>
    <w:rsid w:val="008E0EDB"/>
    <w:rsid w:val="008E24D4"/>
    <w:rsid w:val="008E34DF"/>
    <w:rsid w:val="008E43DE"/>
    <w:rsid w:val="008E5F38"/>
    <w:rsid w:val="008E60A4"/>
    <w:rsid w:val="008E6A5B"/>
    <w:rsid w:val="008F03E1"/>
    <w:rsid w:val="008F0418"/>
    <w:rsid w:val="008F1F88"/>
    <w:rsid w:val="008F5120"/>
    <w:rsid w:val="008F7EDE"/>
    <w:rsid w:val="009004BB"/>
    <w:rsid w:val="00901811"/>
    <w:rsid w:val="009020DF"/>
    <w:rsid w:val="00902CE0"/>
    <w:rsid w:val="00906F33"/>
    <w:rsid w:val="00907639"/>
    <w:rsid w:val="009077E4"/>
    <w:rsid w:val="00913408"/>
    <w:rsid w:val="0091558D"/>
    <w:rsid w:val="00915A79"/>
    <w:rsid w:val="00916C1C"/>
    <w:rsid w:val="00920BA6"/>
    <w:rsid w:val="00922DB4"/>
    <w:rsid w:val="009253D1"/>
    <w:rsid w:val="00925885"/>
    <w:rsid w:val="00927CE9"/>
    <w:rsid w:val="009366FE"/>
    <w:rsid w:val="00937389"/>
    <w:rsid w:val="00937F38"/>
    <w:rsid w:val="009418E2"/>
    <w:rsid w:val="00941C85"/>
    <w:rsid w:val="0094264B"/>
    <w:rsid w:val="00944DBC"/>
    <w:rsid w:val="00951024"/>
    <w:rsid w:val="00951C3D"/>
    <w:rsid w:val="009555AB"/>
    <w:rsid w:val="00955B01"/>
    <w:rsid w:val="009573C3"/>
    <w:rsid w:val="00961640"/>
    <w:rsid w:val="00963030"/>
    <w:rsid w:val="00965E52"/>
    <w:rsid w:val="009668D0"/>
    <w:rsid w:val="009677E4"/>
    <w:rsid w:val="009678FB"/>
    <w:rsid w:val="009718F4"/>
    <w:rsid w:val="009752DA"/>
    <w:rsid w:val="009754C8"/>
    <w:rsid w:val="0097693C"/>
    <w:rsid w:val="00977F04"/>
    <w:rsid w:val="0098163D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43D1"/>
    <w:rsid w:val="009A712C"/>
    <w:rsid w:val="009B11F9"/>
    <w:rsid w:val="009B15A8"/>
    <w:rsid w:val="009B2200"/>
    <w:rsid w:val="009B2DD4"/>
    <w:rsid w:val="009B3337"/>
    <w:rsid w:val="009B6B98"/>
    <w:rsid w:val="009C1E00"/>
    <w:rsid w:val="009C2790"/>
    <w:rsid w:val="009C2AE4"/>
    <w:rsid w:val="009C3A5C"/>
    <w:rsid w:val="009C4B7D"/>
    <w:rsid w:val="009C4DEE"/>
    <w:rsid w:val="009D0F19"/>
    <w:rsid w:val="009D2194"/>
    <w:rsid w:val="009D4186"/>
    <w:rsid w:val="009D451C"/>
    <w:rsid w:val="009E44E5"/>
    <w:rsid w:val="009E4645"/>
    <w:rsid w:val="009E5766"/>
    <w:rsid w:val="009E583C"/>
    <w:rsid w:val="009E58E3"/>
    <w:rsid w:val="009E6193"/>
    <w:rsid w:val="009E754C"/>
    <w:rsid w:val="009F1F20"/>
    <w:rsid w:val="009F2786"/>
    <w:rsid w:val="009F301B"/>
    <w:rsid w:val="009F3853"/>
    <w:rsid w:val="009F4394"/>
    <w:rsid w:val="009F6BA7"/>
    <w:rsid w:val="009F711E"/>
    <w:rsid w:val="00A005D5"/>
    <w:rsid w:val="00A00DCC"/>
    <w:rsid w:val="00A02DAE"/>
    <w:rsid w:val="00A0591C"/>
    <w:rsid w:val="00A07188"/>
    <w:rsid w:val="00A23142"/>
    <w:rsid w:val="00A231BE"/>
    <w:rsid w:val="00A23268"/>
    <w:rsid w:val="00A23422"/>
    <w:rsid w:val="00A2456C"/>
    <w:rsid w:val="00A254F9"/>
    <w:rsid w:val="00A30566"/>
    <w:rsid w:val="00A31348"/>
    <w:rsid w:val="00A37753"/>
    <w:rsid w:val="00A43833"/>
    <w:rsid w:val="00A45812"/>
    <w:rsid w:val="00A469E1"/>
    <w:rsid w:val="00A470E8"/>
    <w:rsid w:val="00A502ED"/>
    <w:rsid w:val="00A5420F"/>
    <w:rsid w:val="00A554DC"/>
    <w:rsid w:val="00A561EE"/>
    <w:rsid w:val="00A567D9"/>
    <w:rsid w:val="00A617EE"/>
    <w:rsid w:val="00A772E8"/>
    <w:rsid w:val="00A83160"/>
    <w:rsid w:val="00A86492"/>
    <w:rsid w:val="00A86692"/>
    <w:rsid w:val="00A915E2"/>
    <w:rsid w:val="00A93585"/>
    <w:rsid w:val="00A95251"/>
    <w:rsid w:val="00A95621"/>
    <w:rsid w:val="00A96D44"/>
    <w:rsid w:val="00AA1A53"/>
    <w:rsid w:val="00AA5048"/>
    <w:rsid w:val="00AA50EA"/>
    <w:rsid w:val="00AA6304"/>
    <w:rsid w:val="00AA70C3"/>
    <w:rsid w:val="00AB2FDC"/>
    <w:rsid w:val="00AB329E"/>
    <w:rsid w:val="00AB61C5"/>
    <w:rsid w:val="00AB6BE8"/>
    <w:rsid w:val="00AC146B"/>
    <w:rsid w:val="00AC1A40"/>
    <w:rsid w:val="00AC2B35"/>
    <w:rsid w:val="00AC5CCA"/>
    <w:rsid w:val="00AD144A"/>
    <w:rsid w:val="00AD477C"/>
    <w:rsid w:val="00AD4F9F"/>
    <w:rsid w:val="00AD58C1"/>
    <w:rsid w:val="00AE30EA"/>
    <w:rsid w:val="00AE4A6B"/>
    <w:rsid w:val="00AE62DA"/>
    <w:rsid w:val="00AF07F1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27AD"/>
    <w:rsid w:val="00B26596"/>
    <w:rsid w:val="00B26CA7"/>
    <w:rsid w:val="00B26E7A"/>
    <w:rsid w:val="00B27B2F"/>
    <w:rsid w:val="00B3049D"/>
    <w:rsid w:val="00B37FBA"/>
    <w:rsid w:val="00B37FBC"/>
    <w:rsid w:val="00B4197C"/>
    <w:rsid w:val="00B44FD1"/>
    <w:rsid w:val="00B459F4"/>
    <w:rsid w:val="00B5046A"/>
    <w:rsid w:val="00B5262A"/>
    <w:rsid w:val="00B5457B"/>
    <w:rsid w:val="00B5630A"/>
    <w:rsid w:val="00B56D76"/>
    <w:rsid w:val="00B57D74"/>
    <w:rsid w:val="00B6221D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2A58"/>
    <w:rsid w:val="00B94248"/>
    <w:rsid w:val="00B94B25"/>
    <w:rsid w:val="00B9773F"/>
    <w:rsid w:val="00BA0C91"/>
    <w:rsid w:val="00BA2C1E"/>
    <w:rsid w:val="00BA4A18"/>
    <w:rsid w:val="00BA6865"/>
    <w:rsid w:val="00BA7019"/>
    <w:rsid w:val="00BB26C4"/>
    <w:rsid w:val="00BB3D2C"/>
    <w:rsid w:val="00BC00F8"/>
    <w:rsid w:val="00BC12E2"/>
    <w:rsid w:val="00BC3854"/>
    <w:rsid w:val="00BC4B57"/>
    <w:rsid w:val="00BC7A39"/>
    <w:rsid w:val="00BC7EB3"/>
    <w:rsid w:val="00BD0AF4"/>
    <w:rsid w:val="00BD1F19"/>
    <w:rsid w:val="00BD4477"/>
    <w:rsid w:val="00BD54CF"/>
    <w:rsid w:val="00BD6F87"/>
    <w:rsid w:val="00BE2725"/>
    <w:rsid w:val="00BE2AE9"/>
    <w:rsid w:val="00BE3DE5"/>
    <w:rsid w:val="00BE45B8"/>
    <w:rsid w:val="00BE7FAE"/>
    <w:rsid w:val="00BF0D1E"/>
    <w:rsid w:val="00BF127D"/>
    <w:rsid w:val="00BF48C9"/>
    <w:rsid w:val="00BF7AEB"/>
    <w:rsid w:val="00C001BC"/>
    <w:rsid w:val="00C0042F"/>
    <w:rsid w:val="00C00FE8"/>
    <w:rsid w:val="00C021F2"/>
    <w:rsid w:val="00C02F8D"/>
    <w:rsid w:val="00C05334"/>
    <w:rsid w:val="00C07535"/>
    <w:rsid w:val="00C10A3C"/>
    <w:rsid w:val="00C10F35"/>
    <w:rsid w:val="00C12EB6"/>
    <w:rsid w:val="00C1604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40667"/>
    <w:rsid w:val="00C444AF"/>
    <w:rsid w:val="00C46EF4"/>
    <w:rsid w:val="00C51F97"/>
    <w:rsid w:val="00C533FD"/>
    <w:rsid w:val="00C64AD7"/>
    <w:rsid w:val="00C65554"/>
    <w:rsid w:val="00C65610"/>
    <w:rsid w:val="00C67599"/>
    <w:rsid w:val="00C71838"/>
    <w:rsid w:val="00C727E6"/>
    <w:rsid w:val="00C73DEE"/>
    <w:rsid w:val="00C74955"/>
    <w:rsid w:val="00C74B7B"/>
    <w:rsid w:val="00C754B6"/>
    <w:rsid w:val="00C75B02"/>
    <w:rsid w:val="00C7710D"/>
    <w:rsid w:val="00C80B9B"/>
    <w:rsid w:val="00C810C0"/>
    <w:rsid w:val="00C8158A"/>
    <w:rsid w:val="00C81A31"/>
    <w:rsid w:val="00C8425B"/>
    <w:rsid w:val="00C858AA"/>
    <w:rsid w:val="00C8679C"/>
    <w:rsid w:val="00C86EB1"/>
    <w:rsid w:val="00C873FF"/>
    <w:rsid w:val="00C900A6"/>
    <w:rsid w:val="00C93536"/>
    <w:rsid w:val="00C9466F"/>
    <w:rsid w:val="00C956EA"/>
    <w:rsid w:val="00CA0F09"/>
    <w:rsid w:val="00CA14A1"/>
    <w:rsid w:val="00CA2C67"/>
    <w:rsid w:val="00CA2D78"/>
    <w:rsid w:val="00CA4BC3"/>
    <w:rsid w:val="00CA5F36"/>
    <w:rsid w:val="00CA7373"/>
    <w:rsid w:val="00CA7E42"/>
    <w:rsid w:val="00CB4213"/>
    <w:rsid w:val="00CB5DDA"/>
    <w:rsid w:val="00CC26EC"/>
    <w:rsid w:val="00CC3362"/>
    <w:rsid w:val="00CD1898"/>
    <w:rsid w:val="00CD5B3F"/>
    <w:rsid w:val="00CE085E"/>
    <w:rsid w:val="00CF0546"/>
    <w:rsid w:val="00CF0FFD"/>
    <w:rsid w:val="00CF1C95"/>
    <w:rsid w:val="00CF2384"/>
    <w:rsid w:val="00CF5DE8"/>
    <w:rsid w:val="00CF6C17"/>
    <w:rsid w:val="00D001B8"/>
    <w:rsid w:val="00D00DC7"/>
    <w:rsid w:val="00D026EB"/>
    <w:rsid w:val="00D026EE"/>
    <w:rsid w:val="00D0326F"/>
    <w:rsid w:val="00D04341"/>
    <w:rsid w:val="00D0493C"/>
    <w:rsid w:val="00D04BA2"/>
    <w:rsid w:val="00D05176"/>
    <w:rsid w:val="00D133E8"/>
    <w:rsid w:val="00D153EF"/>
    <w:rsid w:val="00D15D55"/>
    <w:rsid w:val="00D17D88"/>
    <w:rsid w:val="00D22E94"/>
    <w:rsid w:val="00D25AEE"/>
    <w:rsid w:val="00D27BC6"/>
    <w:rsid w:val="00D329AA"/>
    <w:rsid w:val="00D329C7"/>
    <w:rsid w:val="00D3369D"/>
    <w:rsid w:val="00D3380B"/>
    <w:rsid w:val="00D367B9"/>
    <w:rsid w:val="00D3707E"/>
    <w:rsid w:val="00D37FC7"/>
    <w:rsid w:val="00D43A6F"/>
    <w:rsid w:val="00D44A72"/>
    <w:rsid w:val="00D475D7"/>
    <w:rsid w:val="00D50E77"/>
    <w:rsid w:val="00D554EA"/>
    <w:rsid w:val="00D568E6"/>
    <w:rsid w:val="00D61636"/>
    <w:rsid w:val="00D63226"/>
    <w:rsid w:val="00D63EDA"/>
    <w:rsid w:val="00D679F0"/>
    <w:rsid w:val="00D74A5B"/>
    <w:rsid w:val="00D75324"/>
    <w:rsid w:val="00D76229"/>
    <w:rsid w:val="00D77BA2"/>
    <w:rsid w:val="00D83AE0"/>
    <w:rsid w:val="00D87997"/>
    <w:rsid w:val="00D9038E"/>
    <w:rsid w:val="00D904B6"/>
    <w:rsid w:val="00D9376B"/>
    <w:rsid w:val="00D9551F"/>
    <w:rsid w:val="00DA1211"/>
    <w:rsid w:val="00DA617C"/>
    <w:rsid w:val="00DB37E8"/>
    <w:rsid w:val="00DB3D5F"/>
    <w:rsid w:val="00DB4239"/>
    <w:rsid w:val="00DB46F2"/>
    <w:rsid w:val="00DB7784"/>
    <w:rsid w:val="00DC1D2E"/>
    <w:rsid w:val="00DC2B89"/>
    <w:rsid w:val="00DC57EB"/>
    <w:rsid w:val="00DC59A4"/>
    <w:rsid w:val="00DC7B7E"/>
    <w:rsid w:val="00DD0EC9"/>
    <w:rsid w:val="00DD2EF1"/>
    <w:rsid w:val="00DD477D"/>
    <w:rsid w:val="00DD6077"/>
    <w:rsid w:val="00DD6BA9"/>
    <w:rsid w:val="00DD7C0B"/>
    <w:rsid w:val="00DE28E3"/>
    <w:rsid w:val="00DE580A"/>
    <w:rsid w:val="00DE6445"/>
    <w:rsid w:val="00DE6B34"/>
    <w:rsid w:val="00DF2EAD"/>
    <w:rsid w:val="00DF3EDE"/>
    <w:rsid w:val="00E03844"/>
    <w:rsid w:val="00E07A1F"/>
    <w:rsid w:val="00E104B8"/>
    <w:rsid w:val="00E114F5"/>
    <w:rsid w:val="00E11AC9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70BE"/>
    <w:rsid w:val="00E50854"/>
    <w:rsid w:val="00E50A71"/>
    <w:rsid w:val="00E534A4"/>
    <w:rsid w:val="00E54499"/>
    <w:rsid w:val="00E54504"/>
    <w:rsid w:val="00E56327"/>
    <w:rsid w:val="00E5634C"/>
    <w:rsid w:val="00E56EC8"/>
    <w:rsid w:val="00E575C2"/>
    <w:rsid w:val="00E6025D"/>
    <w:rsid w:val="00E6191A"/>
    <w:rsid w:val="00E626AE"/>
    <w:rsid w:val="00E7089C"/>
    <w:rsid w:val="00E70C39"/>
    <w:rsid w:val="00E70FED"/>
    <w:rsid w:val="00E73FB6"/>
    <w:rsid w:val="00E80484"/>
    <w:rsid w:val="00E80AA5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0BF6"/>
    <w:rsid w:val="00EA2FFA"/>
    <w:rsid w:val="00EA6A25"/>
    <w:rsid w:val="00EA718A"/>
    <w:rsid w:val="00EA7BEB"/>
    <w:rsid w:val="00EB4ACA"/>
    <w:rsid w:val="00EC1B0B"/>
    <w:rsid w:val="00EC2442"/>
    <w:rsid w:val="00EC3710"/>
    <w:rsid w:val="00ED13D3"/>
    <w:rsid w:val="00ED4460"/>
    <w:rsid w:val="00ED58BD"/>
    <w:rsid w:val="00ED747D"/>
    <w:rsid w:val="00EE0C85"/>
    <w:rsid w:val="00EF248F"/>
    <w:rsid w:val="00EF29B8"/>
    <w:rsid w:val="00EF44A3"/>
    <w:rsid w:val="00EF66C2"/>
    <w:rsid w:val="00EF6A35"/>
    <w:rsid w:val="00EF701C"/>
    <w:rsid w:val="00F0045A"/>
    <w:rsid w:val="00F00F94"/>
    <w:rsid w:val="00F0219B"/>
    <w:rsid w:val="00F02E98"/>
    <w:rsid w:val="00F03375"/>
    <w:rsid w:val="00F06240"/>
    <w:rsid w:val="00F1067C"/>
    <w:rsid w:val="00F11884"/>
    <w:rsid w:val="00F122D0"/>
    <w:rsid w:val="00F139DA"/>
    <w:rsid w:val="00F13CF0"/>
    <w:rsid w:val="00F140B9"/>
    <w:rsid w:val="00F163D5"/>
    <w:rsid w:val="00F16EC6"/>
    <w:rsid w:val="00F172F8"/>
    <w:rsid w:val="00F20B57"/>
    <w:rsid w:val="00F20E40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626F"/>
    <w:rsid w:val="00F67EE0"/>
    <w:rsid w:val="00F700D2"/>
    <w:rsid w:val="00F706E0"/>
    <w:rsid w:val="00F70E7C"/>
    <w:rsid w:val="00F71A53"/>
    <w:rsid w:val="00F73129"/>
    <w:rsid w:val="00F77EF5"/>
    <w:rsid w:val="00F83E09"/>
    <w:rsid w:val="00F842B7"/>
    <w:rsid w:val="00F8583D"/>
    <w:rsid w:val="00F85D71"/>
    <w:rsid w:val="00F92ED9"/>
    <w:rsid w:val="00F95C4C"/>
    <w:rsid w:val="00FA15C2"/>
    <w:rsid w:val="00FA24E6"/>
    <w:rsid w:val="00FA36B2"/>
    <w:rsid w:val="00FA41EC"/>
    <w:rsid w:val="00FA47CA"/>
    <w:rsid w:val="00FB135E"/>
    <w:rsid w:val="00FB2CA3"/>
    <w:rsid w:val="00FB3300"/>
    <w:rsid w:val="00FB371C"/>
    <w:rsid w:val="00FB4229"/>
    <w:rsid w:val="00FB54C5"/>
    <w:rsid w:val="00FB5E25"/>
    <w:rsid w:val="00FB6CD0"/>
    <w:rsid w:val="00FC08C9"/>
    <w:rsid w:val="00FC13A3"/>
    <w:rsid w:val="00FC39E3"/>
    <w:rsid w:val="00FC570B"/>
    <w:rsid w:val="00FC5D1E"/>
    <w:rsid w:val="00FC5FDE"/>
    <w:rsid w:val="00FD1190"/>
    <w:rsid w:val="00FD1406"/>
    <w:rsid w:val="00FD228B"/>
    <w:rsid w:val="00FD2D22"/>
    <w:rsid w:val="00FD446D"/>
    <w:rsid w:val="00FD5A57"/>
    <w:rsid w:val="00FE37A1"/>
    <w:rsid w:val="00FE4155"/>
    <w:rsid w:val="00FE4375"/>
    <w:rsid w:val="00FE6076"/>
    <w:rsid w:val="00FF188D"/>
    <w:rsid w:val="00FF3380"/>
    <w:rsid w:val="00FF421C"/>
    <w:rsid w:val="00FF5D0B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8">
    <w:name w:val="toc 2"/>
    <w:basedOn w:val="a1"/>
    <w:next w:val="a1"/>
    <w:uiPriority w:val="39"/>
    <w:rsid w:val="004651A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6">
    <w:name w:val="toc 3"/>
    <w:basedOn w:val="a1"/>
    <w:next w:val="a1"/>
    <w:uiPriority w:val="39"/>
    <w:rsid w:val="004651A8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uiPriority w:val="39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styleId="aff9">
    <w:name w:val="List Paragraph"/>
    <w:basedOn w:val="a1"/>
    <w:uiPriority w:val="34"/>
    <w:qFormat/>
    <w:rsid w:val="009B3337"/>
    <w:pPr>
      <w:ind w:left="720"/>
      <w:contextualSpacing/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1C3C78"/>
    <w:rPr>
      <w:sz w:val="24"/>
      <w:szCs w:val="24"/>
    </w:rPr>
  </w:style>
  <w:style w:type="paragraph" w:styleId="54">
    <w:name w:val="toc 5"/>
    <w:basedOn w:val="a1"/>
    <w:next w:val="a1"/>
    <w:autoRedefine/>
    <w:unhideWhenUsed/>
    <w:rsid w:val="00F140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unhideWhenUsed/>
    <w:rsid w:val="00F140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unhideWhenUsed/>
    <w:rsid w:val="00F140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unhideWhenUsed/>
    <w:rsid w:val="00F140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unhideWhenUsed/>
    <w:rsid w:val="00F140B9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a">
    <w:name w:val="Unresolved Mention"/>
    <w:basedOn w:val="a2"/>
    <w:uiPriority w:val="99"/>
    <w:semiHidden/>
    <w:unhideWhenUsed/>
    <w:rsid w:val="008B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37D4F-1BF2-474D-9997-0FD45A6F6A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Manager/>
  <Company/>
  <LinksUpToDate>false</LinksUpToDate>
  <CharactersWithSpaces>15377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>ХХХХХХХХ.ХХХХХХ.ХХХ</dc:subject>
  <dc:creator/>
  <cp:lastModifiedBy/>
  <cp:revision>1</cp:revision>
  <dcterms:created xsi:type="dcterms:W3CDTF">2020-10-26T10:32:00Z</dcterms:created>
  <dcterms:modified xsi:type="dcterms:W3CDTF">2020-11-10T05:36:00Z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